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55E" w:rsidRDefault="00AB055E" w:rsidP="00AB055E">
      <w:pPr>
        <w:spacing w:before="76"/>
        <w:ind w:left="643" w:right="648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color w:val="231F20"/>
          <w:w w:val="90"/>
          <w:sz w:val="17"/>
        </w:rPr>
        <w:t>ANNEX</w:t>
      </w:r>
      <w:r>
        <w:rPr>
          <w:rFonts w:ascii="Book Antiqua"/>
          <w:i/>
          <w:color w:val="231F20"/>
          <w:spacing w:val="2"/>
          <w:w w:val="90"/>
          <w:sz w:val="17"/>
        </w:rPr>
        <w:t xml:space="preserve"> </w:t>
      </w:r>
      <w:proofErr w:type="gramStart"/>
      <w:r>
        <w:rPr>
          <w:rFonts w:ascii="Book Antiqua"/>
          <w:i/>
          <w:color w:val="231F20"/>
          <w:w w:val="90"/>
          <w:sz w:val="17"/>
        </w:rPr>
        <w:t>5</w:t>
      </w:r>
      <w:proofErr w:type="gramEnd"/>
    </w:p>
    <w:p w:rsidR="00AB055E" w:rsidRDefault="00AB055E" w:rsidP="00AB055E">
      <w:pPr>
        <w:rPr>
          <w:rFonts w:ascii="Book Antiqua" w:eastAsia="Book Antiqua" w:hAnsi="Book Antiqua" w:cs="Book Antiqua"/>
          <w:i/>
          <w:sz w:val="16"/>
          <w:szCs w:val="16"/>
        </w:rPr>
      </w:pPr>
    </w:p>
    <w:p w:rsidR="00AB055E" w:rsidRDefault="00AB055E" w:rsidP="00AB055E">
      <w:pPr>
        <w:spacing w:before="4"/>
        <w:rPr>
          <w:rFonts w:ascii="Book Antiqua" w:eastAsia="Book Antiqua" w:hAnsi="Book Antiqua" w:cs="Book Antiqua"/>
          <w:i/>
          <w:sz w:val="16"/>
          <w:szCs w:val="16"/>
        </w:rPr>
      </w:pPr>
    </w:p>
    <w:p w:rsidR="00AB055E" w:rsidRDefault="00AB055E" w:rsidP="00AB055E">
      <w:pPr>
        <w:ind w:left="642" w:right="648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b/>
          <w:color w:val="231F20"/>
          <w:spacing w:val="-1"/>
          <w:w w:val="90"/>
          <w:sz w:val="17"/>
        </w:rPr>
        <w:t>REGISTRATION</w:t>
      </w:r>
      <w:r>
        <w:rPr>
          <w:rFonts w:ascii="Book Antiqua"/>
          <w:b/>
          <w:color w:val="231F20"/>
          <w:spacing w:val="20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DOCUMENT</w:t>
      </w:r>
      <w:r>
        <w:rPr>
          <w:rFonts w:ascii="Book Antiqua"/>
          <w:b/>
          <w:color w:val="231F20"/>
          <w:spacing w:val="20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FOR</w:t>
      </w:r>
      <w:r>
        <w:rPr>
          <w:rFonts w:ascii="Book Antiqua"/>
          <w:b/>
          <w:color w:val="231F20"/>
          <w:spacing w:val="18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DEPOSITORY</w:t>
      </w:r>
      <w:r>
        <w:rPr>
          <w:rFonts w:ascii="Book Antiqua"/>
          <w:b/>
          <w:color w:val="231F20"/>
          <w:spacing w:val="19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RECEIPTS</w:t>
      </w:r>
      <w:r>
        <w:rPr>
          <w:rFonts w:ascii="Book Antiqua"/>
          <w:b/>
          <w:color w:val="231F20"/>
          <w:spacing w:val="19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ISSUED</w:t>
      </w:r>
      <w:r>
        <w:rPr>
          <w:rFonts w:ascii="Book Antiqua"/>
          <w:b/>
          <w:color w:val="231F20"/>
          <w:spacing w:val="17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OVER</w:t>
      </w:r>
      <w:r>
        <w:rPr>
          <w:rFonts w:ascii="Book Antiqua"/>
          <w:b/>
          <w:color w:val="231F20"/>
          <w:spacing w:val="18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SHARES</w:t>
      </w:r>
    </w:p>
    <w:p w:rsidR="00AB055E" w:rsidRDefault="00AB055E" w:rsidP="00AB055E">
      <w:pPr>
        <w:spacing w:before="9"/>
        <w:rPr>
          <w:rFonts w:ascii="Book Antiqua" w:eastAsia="Book Antiqua" w:hAnsi="Book Antiqua" w:cs="Book Antiqua"/>
          <w:b/>
          <w:bCs/>
          <w:sz w:val="21"/>
          <w:szCs w:val="21"/>
        </w:rPr>
      </w:pPr>
    </w:p>
    <w:tbl>
      <w:tblPr>
        <w:tblStyle w:val="Tabellrutenett"/>
        <w:tblW w:w="10620" w:type="dxa"/>
        <w:tblInd w:w="-419" w:type="dxa"/>
        <w:tblLayout w:type="fixed"/>
        <w:tblLook w:val="01E0" w:firstRow="1" w:lastRow="1" w:firstColumn="1" w:lastColumn="1" w:noHBand="0" w:noVBand="0"/>
      </w:tblPr>
      <w:tblGrid>
        <w:gridCol w:w="1129"/>
        <w:gridCol w:w="3538"/>
        <w:gridCol w:w="1276"/>
        <w:gridCol w:w="1275"/>
        <w:gridCol w:w="1276"/>
        <w:gridCol w:w="2126"/>
      </w:tblGrid>
      <w:tr w:rsidR="00AB055E" w:rsidTr="00B03A3F">
        <w:tc>
          <w:tcPr>
            <w:tcW w:w="1129" w:type="dxa"/>
          </w:tcPr>
          <w:p w:rsidR="00AB055E" w:rsidRDefault="00AB055E" w:rsidP="00775FBA">
            <w:pPr>
              <w:pStyle w:val="TableParagraph"/>
              <w:spacing w:before="104"/>
              <w:ind w:left="-1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/>
                <w:color w:val="231F20"/>
                <w:sz w:val="17"/>
              </w:rPr>
              <w:t>SECTION</w:t>
            </w:r>
            <w:r>
              <w:rPr>
                <w:rFonts w:ascii="Cambria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1</w:t>
            </w:r>
          </w:p>
        </w:tc>
        <w:tc>
          <w:tcPr>
            <w:tcW w:w="6089" w:type="dxa"/>
            <w:gridSpan w:val="3"/>
          </w:tcPr>
          <w:p w:rsidR="00AB055E" w:rsidRDefault="00AB055E" w:rsidP="00775FBA">
            <w:pPr>
              <w:pStyle w:val="TableParagraph"/>
              <w:spacing w:before="104"/>
              <w:ind w:left="84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/>
                <w:color w:val="231F20"/>
                <w:sz w:val="17"/>
              </w:rPr>
              <w:t>INFORMATION</w:t>
            </w:r>
            <w:r>
              <w:rPr>
                <w:rFonts w:ascii="Cambria"/>
                <w:color w:val="231F20"/>
                <w:spacing w:val="-3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ABOUT</w:t>
            </w:r>
            <w:r>
              <w:rPr>
                <w:rFonts w:ascii="Cambria"/>
                <w:color w:val="231F20"/>
                <w:spacing w:val="-3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THE</w:t>
            </w:r>
            <w:r>
              <w:rPr>
                <w:rFonts w:ascii="Cambria"/>
                <w:color w:val="231F20"/>
                <w:spacing w:val="-3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ISSUER</w:t>
            </w:r>
            <w:r>
              <w:rPr>
                <w:rFonts w:ascii="Cambria"/>
                <w:color w:val="231F20"/>
                <w:spacing w:val="-1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OF</w:t>
            </w:r>
            <w:r>
              <w:rPr>
                <w:rFonts w:ascii="Cambria"/>
                <w:color w:val="231F20"/>
                <w:spacing w:val="-3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THE</w:t>
            </w:r>
            <w:r>
              <w:rPr>
                <w:rFonts w:ascii="Cambria"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UNDERLYING</w:t>
            </w:r>
            <w:r>
              <w:rPr>
                <w:rFonts w:ascii="Cambria"/>
                <w:color w:val="231F20"/>
                <w:spacing w:val="-2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SHARES</w:t>
            </w:r>
          </w:p>
        </w:tc>
        <w:tc>
          <w:tcPr>
            <w:tcW w:w="1276" w:type="dxa"/>
          </w:tcPr>
          <w:p w:rsidR="00AB055E" w:rsidRPr="00AB055E" w:rsidRDefault="00AB055E" w:rsidP="00775FBA">
            <w:pPr>
              <w:pStyle w:val="TableParagraph"/>
              <w:spacing w:before="104"/>
              <w:ind w:left="84"/>
              <w:rPr>
                <w:rFonts w:ascii="Cambria"/>
                <w:b/>
                <w:color w:val="231F20"/>
                <w:sz w:val="17"/>
              </w:rPr>
            </w:pPr>
            <w:r w:rsidRPr="00AB055E">
              <w:rPr>
                <w:rFonts w:ascii="Cambria"/>
                <w:b/>
                <w:color w:val="231F20"/>
                <w:sz w:val="17"/>
              </w:rPr>
              <w:t>Henvisning</w:t>
            </w:r>
          </w:p>
        </w:tc>
        <w:tc>
          <w:tcPr>
            <w:tcW w:w="2126" w:type="dxa"/>
          </w:tcPr>
          <w:p w:rsidR="00AB055E" w:rsidRPr="00AB055E" w:rsidRDefault="00AB055E" w:rsidP="00775FBA">
            <w:pPr>
              <w:pStyle w:val="TableParagraph"/>
              <w:spacing w:before="104"/>
              <w:ind w:left="84"/>
              <w:rPr>
                <w:rFonts w:ascii="Cambria"/>
                <w:b/>
                <w:color w:val="231F20"/>
                <w:sz w:val="17"/>
              </w:rPr>
            </w:pPr>
            <w:r w:rsidRPr="00AB055E">
              <w:rPr>
                <w:rFonts w:ascii="Cambria"/>
                <w:b/>
                <w:color w:val="231F20"/>
                <w:sz w:val="17"/>
              </w:rPr>
              <w:t>Kommentar</w:t>
            </w:r>
          </w:p>
        </w:tc>
      </w:tr>
      <w:tr w:rsidR="00AB055E" w:rsidTr="00B03A3F">
        <w:tc>
          <w:tcPr>
            <w:tcW w:w="1129" w:type="dxa"/>
          </w:tcPr>
          <w:p w:rsidR="00AB055E" w:rsidRDefault="00AB055E" w:rsidP="00775FBA"/>
        </w:tc>
        <w:tc>
          <w:tcPr>
            <w:tcW w:w="6089" w:type="dxa"/>
            <w:gridSpan w:val="3"/>
          </w:tcPr>
          <w:p w:rsidR="00AB055E" w:rsidRDefault="00AB055E" w:rsidP="00775FBA">
            <w:pPr>
              <w:pStyle w:val="TableParagraph"/>
              <w:spacing w:before="95" w:line="214" w:lineRule="exact"/>
              <w:ind w:left="84" w:right="83"/>
              <w:jc w:val="both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color w:val="231F20"/>
                <w:w w:val="95"/>
                <w:sz w:val="19"/>
              </w:rPr>
              <w:t>For</w:t>
            </w:r>
            <w:r>
              <w:rPr>
                <w:rFonts w:ascii="Cambria"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depository</w:t>
            </w:r>
            <w:r>
              <w:rPr>
                <w:rFonts w:ascii="Cambria"/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receipts issued</w:t>
            </w:r>
            <w:r>
              <w:rPr>
                <w:rFonts w:ascii="Cambria"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over</w:t>
            </w:r>
            <w:r>
              <w:rPr>
                <w:rFonts w:ascii="Cambria"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shares, the</w:t>
            </w:r>
            <w:r>
              <w:rPr>
                <w:rFonts w:ascii="Cambria"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information</w:t>
            </w:r>
            <w:r>
              <w:rPr>
                <w:rFonts w:ascii="Cambria"/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about</w:t>
            </w:r>
            <w:r>
              <w:rPr>
                <w:rFonts w:ascii="Cambria"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the</w:t>
            </w:r>
            <w:r>
              <w:rPr>
                <w:rFonts w:ascii="Cambria"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issuer</w:t>
            </w:r>
            <w:r>
              <w:rPr>
                <w:rFonts w:ascii="Cambria"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of</w:t>
            </w:r>
            <w:r>
              <w:rPr>
                <w:rFonts w:ascii="Cambria"/>
                <w:color w:val="231F20"/>
                <w:spacing w:val="2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the</w:t>
            </w:r>
            <w:r>
              <w:rPr>
                <w:rFonts w:ascii="Cambria"/>
                <w:color w:val="231F20"/>
                <w:spacing w:val="3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underlying</w:t>
            </w:r>
            <w:r>
              <w:rPr>
                <w:rFonts w:ascii="Cambria"/>
                <w:color w:val="231F20"/>
                <w:spacing w:val="1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share</w:t>
            </w:r>
            <w:r>
              <w:rPr>
                <w:rFonts w:ascii="Cambria"/>
                <w:color w:val="231F20"/>
                <w:w w:val="86"/>
                <w:sz w:val="19"/>
              </w:rPr>
              <w:t xml:space="preserve"> </w:t>
            </w:r>
            <w:proofErr w:type="gramStart"/>
            <w:r>
              <w:rPr>
                <w:rFonts w:ascii="Cambria"/>
                <w:color w:val="231F20"/>
                <w:sz w:val="19"/>
              </w:rPr>
              <w:t>shall</w:t>
            </w:r>
            <w:r>
              <w:rPr>
                <w:rFonts w:ascii="Cambria"/>
                <w:color w:val="231F20"/>
                <w:spacing w:val="-13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be</w:t>
            </w:r>
            <w:r>
              <w:rPr>
                <w:rFonts w:ascii="Cambria"/>
                <w:color w:val="231F20"/>
                <w:spacing w:val="-11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provided</w:t>
            </w:r>
            <w:proofErr w:type="gramEnd"/>
            <w:r>
              <w:rPr>
                <w:rFonts w:ascii="Cambria"/>
                <w:color w:val="231F20"/>
                <w:spacing w:val="-13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in</w:t>
            </w:r>
            <w:r>
              <w:rPr>
                <w:rFonts w:ascii="Cambria"/>
                <w:color w:val="231F20"/>
                <w:spacing w:val="-12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accordance</w:t>
            </w:r>
            <w:r>
              <w:rPr>
                <w:rFonts w:ascii="Cambria"/>
                <w:color w:val="231F20"/>
                <w:spacing w:val="-13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with</w:t>
            </w:r>
            <w:r>
              <w:rPr>
                <w:rFonts w:ascii="Cambria"/>
                <w:color w:val="231F20"/>
                <w:spacing w:val="-12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Annex</w:t>
            </w:r>
            <w:r>
              <w:rPr>
                <w:rFonts w:ascii="Cambria"/>
                <w:color w:val="231F20"/>
                <w:spacing w:val="-11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1</w:t>
            </w:r>
            <w:r>
              <w:rPr>
                <w:rFonts w:ascii="Cambria"/>
                <w:color w:val="231F20"/>
                <w:spacing w:val="-12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to</w:t>
            </w:r>
            <w:r>
              <w:rPr>
                <w:rFonts w:ascii="Cambria"/>
                <w:color w:val="231F20"/>
                <w:spacing w:val="-11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this</w:t>
            </w:r>
            <w:r>
              <w:rPr>
                <w:rFonts w:ascii="Cambria"/>
                <w:color w:val="231F20"/>
                <w:spacing w:val="-12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Regulation.</w:t>
            </w:r>
          </w:p>
          <w:p w:rsidR="00AB055E" w:rsidRDefault="00AB055E" w:rsidP="00775FBA">
            <w:pPr>
              <w:pStyle w:val="TableParagraph"/>
              <w:spacing w:before="127" w:line="214" w:lineRule="exact"/>
              <w:ind w:left="84" w:right="84"/>
              <w:jc w:val="both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color w:val="231F20"/>
                <w:w w:val="95"/>
                <w:sz w:val="19"/>
              </w:rPr>
              <w:t>For</w:t>
            </w:r>
            <w:r>
              <w:rPr>
                <w:rFonts w:ascii="Cambria"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depository</w:t>
            </w:r>
            <w:r>
              <w:rPr>
                <w:rFonts w:ascii="Cambria"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receipts</w:t>
            </w:r>
            <w:r>
              <w:rPr>
                <w:rFonts w:ascii="Cambria"/>
                <w:color w:val="231F20"/>
                <w:spacing w:val="-6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issued</w:t>
            </w:r>
            <w:r>
              <w:rPr>
                <w:rFonts w:ascii="Cambria"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over</w:t>
            </w:r>
            <w:r>
              <w:rPr>
                <w:rFonts w:ascii="Cambria"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shares</w:t>
            </w:r>
            <w:r>
              <w:rPr>
                <w:rFonts w:ascii="Cambria"/>
                <w:color w:val="231F20"/>
                <w:spacing w:val="-5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that</w:t>
            </w:r>
            <w:r>
              <w:rPr>
                <w:rFonts w:ascii="Cambria"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meet</w:t>
            </w:r>
            <w:r>
              <w:rPr>
                <w:rFonts w:ascii="Cambria"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the</w:t>
            </w:r>
            <w:r>
              <w:rPr>
                <w:rFonts w:ascii="Cambria"/>
                <w:color w:val="231F20"/>
                <w:spacing w:val="-3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requirements</w:t>
            </w:r>
            <w:r>
              <w:rPr>
                <w:rFonts w:ascii="Cambria"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of</w:t>
            </w:r>
            <w:r>
              <w:rPr>
                <w:rFonts w:ascii="Cambria"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Article</w:t>
            </w:r>
            <w:r>
              <w:rPr>
                <w:rFonts w:ascii="Cambria"/>
                <w:color w:val="231F20"/>
                <w:spacing w:val="22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14(1)</w:t>
            </w:r>
            <w:r>
              <w:rPr>
                <w:rFonts w:ascii="Cambria"/>
                <w:color w:val="231F20"/>
                <w:spacing w:val="-1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of</w:t>
            </w:r>
            <w:r>
              <w:rPr>
                <w:rFonts w:ascii="Cambria"/>
                <w:color w:val="231F20"/>
                <w:spacing w:val="-4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Regulation</w:t>
            </w:r>
            <w:r>
              <w:rPr>
                <w:rFonts w:ascii="Cambria"/>
                <w:color w:val="231F20"/>
                <w:w w:val="91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(EU)</w:t>
            </w:r>
            <w:r>
              <w:rPr>
                <w:rFonts w:ascii="Cambria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2017/1129,</w:t>
            </w:r>
            <w:r>
              <w:rPr>
                <w:rFonts w:ascii="Cambria"/>
                <w:color w:val="231F20"/>
                <w:spacing w:val="7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the</w:t>
            </w:r>
            <w:r>
              <w:rPr>
                <w:rFonts w:ascii="Cambria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information</w:t>
            </w:r>
            <w:r>
              <w:rPr>
                <w:rFonts w:ascii="Cambria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about</w:t>
            </w:r>
            <w:r>
              <w:rPr>
                <w:rFonts w:ascii="Cambria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the</w:t>
            </w:r>
            <w:r>
              <w:rPr>
                <w:rFonts w:ascii="Cambria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issuer</w:t>
            </w:r>
            <w:r>
              <w:rPr>
                <w:rFonts w:ascii="Cambria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of</w:t>
            </w:r>
            <w:r>
              <w:rPr>
                <w:rFonts w:ascii="Cambria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the</w:t>
            </w:r>
            <w:r>
              <w:rPr>
                <w:rFonts w:ascii="Cambria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underlying</w:t>
            </w:r>
            <w:r>
              <w:rPr>
                <w:rFonts w:ascii="Cambria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share</w:t>
            </w:r>
            <w:r>
              <w:rPr>
                <w:rFonts w:ascii="Cambria"/>
                <w:color w:val="231F20"/>
                <w:spacing w:val="3"/>
                <w:sz w:val="19"/>
              </w:rPr>
              <w:t xml:space="preserve"> </w:t>
            </w:r>
            <w:proofErr w:type="gramStart"/>
            <w:r>
              <w:rPr>
                <w:rFonts w:ascii="Cambria"/>
                <w:color w:val="231F20"/>
                <w:sz w:val="19"/>
              </w:rPr>
              <w:t>shall</w:t>
            </w:r>
            <w:r>
              <w:rPr>
                <w:rFonts w:ascii="Cambria"/>
                <w:color w:val="231F20"/>
                <w:spacing w:val="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be</w:t>
            </w:r>
            <w:r>
              <w:rPr>
                <w:rFonts w:ascii="Cambria"/>
                <w:color w:val="231F20"/>
                <w:spacing w:val="6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provided</w:t>
            </w:r>
            <w:proofErr w:type="gramEnd"/>
            <w:r>
              <w:rPr>
                <w:rFonts w:ascii="Cambria"/>
                <w:color w:val="231F20"/>
                <w:spacing w:val="4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in</w:t>
            </w:r>
            <w:r>
              <w:rPr>
                <w:rFonts w:ascii="Cambria"/>
                <w:color w:val="231F20"/>
                <w:w w:val="91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accordance</w:t>
            </w:r>
            <w:r>
              <w:rPr>
                <w:rFonts w:ascii="Cambria"/>
                <w:color w:val="231F20"/>
                <w:spacing w:val="-16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with</w:t>
            </w:r>
            <w:r>
              <w:rPr>
                <w:rFonts w:ascii="Cambria"/>
                <w:color w:val="231F20"/>
                <w:spacing w:val="-1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Annex</w:t>
            </w:r>
            <w:r>
              <w:rPr>
                <w:rFonts w:ascii="Cambria"/>
                <w:color w:val="231F20"/>
                <w:spacing w:val="-14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3</w:t>
            </w:r>
            <w:r>
              <w:rPr>
                <w:rFonts w:ascii="Cambria"/>
                <w:color w:val="231F20"/>
                <w:spacing w:val="-14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to</w:t>
            </w:r>
            <w:r>
              <w:rPr>
                <w:rFonts w:ascii="Cambria"/>
                <w:color w:val="231F20"/>
                <w:spacing w:val="-14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this</w:t>
            </w:r>
            <w:r>
              <w:rPr>
                <w:rFonts w:ascii="Cambria"/>
                <w:color w:val="231F20"/>
                <w:spacing w:val="-1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Regulation.</w:t>
            </w:r>
          </w:p>
        </w:tc>
        <w:tc>
          <w:tcPr>
            <w:tcW w:w="1276" w:type="dxa"/>
          </w:tcPr>
          <w:p w:rsidR="00AB055E" w:rsidRDefault="00AB055E" w:rsidP="00775FBA">
            <w:pPr>
              <w:pStyle w:val="TableParagraph"/>
              <w:spacing w:before="95" w:line="214" w:lineRule="exact"/>
              <w:ind w:left="84" w:right="83"/>
              <w:jc w:val="both"/>
              <w:rPr>
                <w:rFonts w:ascii="Cambria"/>
                <w:color w:val="231F20"/>
                <w:w w:val="95"/>
                <w:sz w:val="19"/>
              </w:rPr>
            </w:pPr>
          </w:p>
        </w:tc>
        <w:tc>
          <w:tcPr>
            <w:tcW w:w="2126" w:type="dxa"/>
          </w:tcPr>
          <w:p w:rsidR="00AB055E" w:rsidRDefault="00AB055E" w:rsidP="00775FBA">
            <w:pPr>
              <w:pStyle w:val="TableParagraph"/>
              <w:spacing w:before="95" w:line="214" w:lineRule="exact"/>
              <w:ind w:left="84" w:right="83"/>
              <w:jc w:val="both"/>
              <w:rPr>
                <w:rFonts w:ascii="Cambria"/>
                <w:color w:val="231F20"/>
                <w:w w:val="95"/>
                <w:sz w:val="19"/>
              </w:rPr>
            </w:pPr>
          </w:p>
        </w:tc>
      </w:tr>
      <w:tr w:rsidR="00AB055E" w:rsidTr="00B03A3F">
        <w:tc>
          <w:tcPr>
            <w:tcW w:w="1129" w:type="dxa"/>
          </w:tcPr>
          <w:p w:rsidR="00AB055E" w:rsidRDefault="00AB055E" w:rsidP="00775FBA">
            <w:pPr>
              <w:pStyle w:val="TableParagraph"/>
              <w:spacing w:before="104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/>
                <w:color w:val="231F20"/>
                <w:sz w:val="17"/>
              </w:rPr>
              <w:t>SECTION</w:t>
            </w:r>
            <w:r>
              <w:rPr>
                <w:rFonts w:ascii="Cambria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2</w:t>
            </w:r>
          </w:p>
        </w:tc>
        <w:tc>
          <w:tcPr>
            <w:tcW w:w="3538" w:type="dxa"/>
          </w:tcPr>
          <w:p w:rsidR="00AB055E" w:rsidRDefault="00AB055E" w:rsidP="00775FBA">
            <w:pPr>
              <w:pStyle w:val="TableParagraph"/>
              <w:spacing w:before="104"/>
              <w:ind w:left="84"/>
              <w:rPr>
                <w:rFonts w:ascii="Cambria" w:eastAsia="Cambria" w:hAnsi="Cambria" w:cs="Cambria"/>
                <w:sz w:val="17"/>
                <w:szCs w:val="17"/>
              </w:rPr>
            </w:pPr>
            <w:r>
              <w:rPr>
                <w:rFonts w:ascii="Cambria"/>
                <w:color w:val="231F20"/>
                <w:sz w:val="17"/>
              </w:rPr>
              <w:t>INFORMATION</w:t>
            </w:r>
            <w:r>
              <w:rPr>
                <w:rFonts w:ascii="Cambria"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ABOUT</w:t>
            </w:r>
            <w:r>
              <w:rPr>
                <w:rFonts w:ascii="Cambria"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THE</w:t>
            </w:r>
            <w:r>
              <w:rPr>
                <w:rFonts w:ascii="Cambria"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ISSUER</w:t>
            </w:r>
            <w:r>
              <w:rPr>
                <w:rFonts w:ascii="Cambria"/>
                <w:color w:val="231F20"/>
                <w:spacing w:val="-9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OF</w:t>
            </w:r>
            <w:r>
              <w:rPr>
                <w:rFonts w:ascii="Cambria"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THE</w:t>
            </w:r>
            <w:r>
              <w:rPr>
                <w:rFonts w:ascii="Cambria"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DEPOSITORY</w:t>
            </w:r>
            <w:r>
              <w:rPr>
                <w:rFonts w:ascii="Cambria"/>
                <w:color w:val="231F20"/>
                <w:spacing w:val="-10"/>
                <w:sz w:val="17"/>
              </w:rPr>
              <w:t xml:space="preserve"> </w:t>
            </w:r>
            <w:r>
              <w:rPr>
                <w:rFonts w:ascii="Cambria"/>
                <w:color w:val="231F20"/>
                <w:sz w:val="17"/>
              </w:rPr>
              <w:t>RECEIPTS</w:t>
            </w:r>
          </w:p>
        </w:tc>
        <w:tc>
          <w:tcPr>
            <w:tcW w:w="1276" w:type="dxa"/>
          </w:tcPr>
          <w:p w:rsidR="00AB055E" w:rsidRDefault="00AB055E" w:rsidP="00775FBA">
            <w:pPr>
              <w:pStyle w:val="TableParagraph"/>
              <w:spacing w:before="94" w:line="214" w:lineRule="exact"/>
              <w:ind w:left="84" w:right="346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color w:val="231F20"/>
                <w:w w:val="90"/>
                <w:sz w:val="19"/>
              </w:rPr>
              <w:t>Primary</w:t>
            </w:r>
            <w:r>
              <w:rPr>
                <w:rFonts w:ascii="Cambria"/>
                <w:color w:val="231F20"/>
                <w:w w:val="87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85"/>
                <w:sz w:val="19"/>
              </w:rPr>
              <w:t>Issuance</w:t>
            </w:r>
          </w:p>
        </w:tc>
        <w:tc>
          <w:tcPr>
            <w:tcW w:w="1275" w:type="dxa"/>
          </w:tcPr>
          <w:p w:rsidR="00AB055E" w:rsidRDefault="00AB055E" w:rsidP="00775FBA">
            <w:pPr>
              <w:pStyle w:val="TableParagraph"/>
              <w:spacing w:before="94" w:line="214" w:lineRule="exact"/>
              <w:ind w:left="84" w:right="201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color w:val="231F20"/>
                <w:w w:val="90"/>
                <w:sz w:val="19"/>
              </w:rPr>
              <w:t>Secondary Issuances</w:t>
            </w:r>
          </w:p>
        </w:tc>
        <w:tc>
          <w:tcPr>
            <w:tcW w:w="1276" w:type="dxa"/>
          </w:tcPr>
          <w:p w:rsidR="00AB055E" w:rsidRDefault="00AB055E" w:rsidP="00775FBA">
            <w:pPr>
              <w:pStyle w:val="TableParagraph"/>
              <w:spacing w:before="94" w:line="214" w:lineRule="exact"/>
              <w:ind w:left="84" w:right="201"/>
              <w:rPr>
                <w:rFonts w:ascii="Cambria"/>
                <w:color w:val="231F20"/>
                <w:w w:val="90"/>
                <w:sz w:val="19"/>
              </w:rPr>
            </w:pPr>
          </w:p>
        </w:tc>
        <w:tc>
          <w:tcPr>
            <w:tcW w:w="2126" w:type="dxa"/>
          </w:tcPr>
          <w:p w:rsidR="00AB055E" w:rsidRDefault="00AB055E" w:rsidP="00775FBA">
            <w:pPr>
              <w:pStyle w:val="TableParagraph"/>
              <w:spacing w:before="94" w:line="214" w:lineRule="exact"/>
              <w:ind w:left="84" w:right="201"/>
              <w:rPr>
                <w:rFonts w:ascii="Cambria"/>
                <w:color w:val="231F20"/>
                <w:w w:val="90"/>
                <w:sz w:val="19"/>
              </w:rPr>
            </w:pPr>
          </w:p>
        </w:tc>
      </w:tr>
      <w:tr w:rsidR="00AB055E" w:rsidTr="00B03A3F">
        <w:tc>
          <w:tcPr>
            <w:tcW w:w="1129" w:type="dxa"/>
          </w:tcPr>
          <w:p w:rsidR="00AB055E" w:rsidRDefault="00AB055E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color w:val="231F20"/>
                <w:sz w:val="19"/>
              </w:rPr>
              <w:t>Item</w:t>
            </w:r>
            <w:r>
              <w:rPr>
                <w:rFonts w:ascii="Cambria"/>
                <w:color w:val="231F20"/>
                <w:spacing w:val="-1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2.1</w:t>
            </w:r>
          </w:p>
        </w:tc>
        <w:tc>
          <w:tcPr>
            <w:tcW w:w="3538" w:type="dxa"/>
          </w:tcPr>
          <w:p w:rsidR="00AB055E" w:rsidRDefault="00AB055E" w:rsidP="00775FBA">
            <w:pPr>
              <w:pStyle w:val="TableParagraph"/>
              <w:spacing w:before="94" w:line="214" w:lineRule="exact"/>
              <w:ind w:left="84" w:right="82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231F20"/>
                <w:w w:val="90"/>
                <w:sz w:val="19"/>
                <w:szCs w:val="19"/>
              </w:rPr>
              <w:t>Name,</w:t>
            </w:r>
            <w:r>
              <w:rPr>
                <w:rFonts w:ascii="Cambria" w:eastAsia="Cambria" w:hAnsi="Cambria" w:cs="Cambria"/>
                <w:color w:val="231F20"/>
                <w:spacing w:val="10"/>
                <w:w w:val="90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0"/>
                <w:sz w:val="19"/>
                <w:szCs w:val="19"/>
              </w:rPr>
              <w:t>registered</w:t>
            </w:r>
            <w:r>
              <w:rPr>
                <w:rFonts w:ascii="Cambria" w:eastAsia="Cambria" w:hAnsi="Cambria" w:cs="Cambria"/>
                <w:color w:val="231F20"/>
                <w:spacing w:val="8"/>
                <w:w w:val="90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0"/>
                <w:sz w:val="19"/>
                <w:szCs w:val="19"/>
              </w:rPr>
              <w:t>office,</w:t>
            </w:r>
            <w:r>
              <w:rPr>
                <w:rFonts w:ascii="Cambria" w:eastAsia="Cambria" w:hAnsi="Cambria" w:cs="Cambria"/>
                <w:color w:val="231F20"/>
                <w:spacing w:val="9"/>
                <w:w w:val="90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0"/>
                <w:sz w:val="19"/>
                <w:szCs w:val="19"/>
              </w:rPr>
              <w:t>legal</w:t>
            </w:r>
            <w:r>
              <w:rPr>
                <w:rFonts w:ascii="Cambria" w:eastAsia="Cambria" w:hAnsi="Cambria" w:cs="Cambria"/>
                <w:color w:val="231F20"/>
                <w:spacing w:val="10"/>
                <w:w w:val="90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0"/>
                <w:sz w:val="19"/>
                <w:szCs w:val="19"/>
              </w:rPr>
              <w:t>entity</w:t>
            </w:r>
            <w:r>
              <w:rPr>
                <w:rFonts w:ascii="Cambria" w:eastAsia="Cambria" w:hAnsi="Cambria" w:cs="Cambria"/>
                <w:color w:val="231F20"/>
                <w:spacing w:val="10"/>
                <w:w w:val="90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0"/>
                <w:sz w:val="19"/>
                <w:szCs w:val="19"/>
              </w:rPr>
              <w:t>identifier</w:t>
            </w:r>
            <w:r>
              <w:rPr>
                <w:rFonts w:ascii="Cambria" w:eastAsia="Cambria" w:hAnsi="Cambria" w:cs="Cambria"/>
                <w:color w:val="231F20"/>
                <w:spacing w:val="9"/>
                <w:w w:val="90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0"/>
                <w:sz w:val="19"/>
                <w:szCs w:val="19"/>
              </w:rPr>
              <w:t>(‘LEI’)</w:t>
            </w:r>
            <w:r>
              <w:rPr>
                <w:rFonts w:ascii="Cambria" w:eastAsia="Cambria" w:hAnsi="Cambria" w:cs="Cambria"/>
                <w:color w:val="231F20"/>
                <w:spacing w:val="12"/>
                <w:w w:val="90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0"/>
                <w:sz w:val="19"/>
                <w:szCs w:val="19"/>
              </w:rPr>
              <w:t>and</w:t>
            </w:r>
            <w:r>
              <w:rPr>
                <w:rFonts w:ascii="Cambria" w:eastAsia="Cambria" w:hAnsi="Cambria" w:cs="Cambria"/>
                <w:color w:val="231F20"/>
                <w:spacing w:val="11"/>
                <w:w w:val="90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0"/>
                <w:sz w:val="19"/>
                <w:szCs w:val="19"/>
              </w:rPr>
              <w:t>principal</w:t>
            </w:r>
            <w:r>
              <w:rPr>
                <w:rFonts w:ascii="Cambria" w:eastAsia="Cambria" w:hAnsi="Cambria" w:cs="Cambria"/>
                <w:color w:val="231F20"/>
                <w:spacing w:val="7"/>
                <w:w w:val="9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231F20"/>
                <w:w w:val="90"/>
                <w:sz w:val="19"/>
                <w:szCs w:val="19"/>
              </w:rPr>
              <w:t>adminis</w:t>
            </w:r>
            <w:proofErr w:type="spellEnd"/>
            <w:r>
              <w:rPr>
                <w:rFonts w:ascii="Gill Sans MT Condensed" w:eastAsia="Gill Sans MT Condensed" w:hAnsi="Gill Sans MT Condensed" w:cs="Gill Sans MT Condensed"/>
                <w:color w:val="231F20"/>
                <w:w w:val="90"/>
                <w:sz w:val="19"/>
                <w:szCs w:val="19"/>
              </w:rPr>
              <w:t>­</w:t>
            </w:r>
            <w:r>
              <w:rPr>
                <w:rFonts w:ascii="Gill Sans MT Condensed" w:eastAsia="Gill Sans MT Condensed" w:hAnsi="Gill Sans MT Condensed" w:cs="Gill Sans MT Condensed"/>
                <w:color w:val="231F20"/>
                <w:spacing w:val="2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231F20"/>
                <w:w w:val="95"/>
                <w:sz w:val="19"/>
                <w:szCs w:val="19"/>
              </w:rPr>
              <w:t>trative</w:t>
            </w:r>
            <w:proofErr w:type="spellEnd"/>
            <w:r>
              <w:rPr>
                <w:rFonts w:ascii="Cambria" w:eastAsia="Cambria" w:hAnsi="Cambria" w:cs="Cambria"/>
                <w:color w:val="231F20"/>
                <w:spacing w:val="-7"/>
                <w:w w:val="9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5"/>
                <w:sz w:val="19"/>
                <w:szCs w:val="19"/>
              </w:rPr>
              <w:t>establishment</w:t>
            </w:r>
            <w:r>
              <w:rPr>
                <w:rFonts w:ascii="Cambria" w:eastAsia="Cambria" w:hAnsi="Cambria" w:cs="Cambria"/>
                <w:color w:val="231F20"/>
                <w:spacing w:val="-8"/>
                <w:w w:val="9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5"/>
                <w:sz w:val="19"/>
                <w:szCs w:val="19"/>
              </w:rPr>
              <w:t>if</w:t>
            </w:r>
            <w:r>
              <w:rPr>
                <w:rFonts w:ascii="Cambria" w:eastAsia="Cambria" w:hAnsi="Cambria" w:cs="Cambria"/>
                <w:color w:val="231F20"/>
                <w:spacing w:val="-6"/>
                <w:w w:val="9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5"/>
                <w:sz w:val="19"/>
                <w:szCs w:val="19"/>
              </w:rPr>
              <w:t>different</w:t>
            </w:r>
            <w:r>
              <w:rPr>
                <w:rFonts w:ascii="Cambria" w:eastAsia="Cambria" w:hAnsi="Cambria" w:cs="Cambria"/>
                <w:color w:val="231F20"/>
                <w:spacing w:val="-6"/>
                <w:w w:val="9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5"/>
                <w:sz w:val="19"/>
                <w:szCs w:val="19"/>
              </w:rPr>
              <w:t>from</w:t>
            </w:r>
            <w:r>
              <w:rPr>
                <w:rFonts w:ascii="Cambria" w:eastAsia="Cambria" w:hAnsi="Cambria" w:cs="Cambria"/>
                <w:color w:val="231F20"/>
                <w:spacing w:val="-6"/>
                <w:w w:val="9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5"/>
                <w:sz w:val="19"/>
                <w:szCs w:val="19"/>
              </w:rPr>
              <w:t>the</w:t>
            </w:r>
            <w:r>
              <w:rPr>
                <w:rFonts w:ascii="Cambria" w:eastAsia="Cambria" w:hAnsi="Cambria" w:cs="Cambria"/>
                <w:color w:val="231F20"/>
                <w:spacing w:val="-6"/>
                <w:w w:val="9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5"/>
                <w:sz w:val="19"/>
                <w:szCs w:val="19"/>
              </w:rPr>
              <w:t>registered</w:t>
            </w:r>
            <w:r>
              <w:rPr>
                <w:rFonts w:ascii="Cambria" w:eastAsia="Cambria" w:hAnsi="Cambria" w:cs="Cambria"/>
                <w:color w:val="231F20"/>
                <w:spacing w:val="-7"/>
                <w:w w:val="95"/>
                <w:sz w:val="19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color w:val="231F20"/>
                <w:w w:val="95"/>
                <w:sz w:val="19"/>
                <w:szCs w:val="19"/>
              </w:rPr>
              <w:t>office.</w:t>
            </w:r>
          </w:p>
        </w:tc>
        <w:tc>
          <w:tcPr>
            <w:tcW w:w="1276" w:type="dxa"/>
          </w:tcPr>
          <w:p w:rsidR="00AB055E" w:rsidRDefault="00AB055E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9"/>
                <w:szCs w:val="19"/>
              </w:rPr>
            </w:pPr>
            <w:r>
              <w:rPr>
                <w:rFonts w:ascii="Gill Sans MT Condensed" w:eastAsia="Gill Sans MT Condensed" w:hAnsi="Gill Sans MT Condensed" w:cs="Gill Sans MT Condensed"/>
                <w:color w:val="231F20"/>
                <w:sz w:val="19"/>
                <w:szCs w:val="19"/>
              </w:rPr>
              <w:t>√</w:t>
            </w:r>
          </w:p>
        </w:tc>
        <w:tc>
          <w:tcPr>
            <w:tcW w:w="1275" w:type="dxa"/>
          </w:tcPr>
          <w:p w:rsidR="00AB055E" w:rsidRDefault="00AB055E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9"/>
                <w:szCs w:val="19"/>
              </w:rPr>
            </w:pPr>
            <w:r>
              <w:rPr>
                <w:rFonts w:ascii="Gill Sans MT Condensed" w:eastAsia="Gill Sans MT Condensed" w:hAnsi="Gill Sans MT Condensed" w:cs="Gill Sans MT Condensed"/>
                <w:color w:val="231F20"/>
                <w:sz w:val="19"/>
                <w:szCs w:val="19"/>
              </w:rPr>
              <w:t>√</w:t>
            </w:r>
          </w:p>
        </w:tc>
        <w:tc>
          <w:tcPr>
            <w:tcW w:w="1276" w:type="dxa"/>
          </w:tcPr>
          <w:p w:rsidR="00AB055E" w:rsidRDefault="00AB055E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9"/>
                <w:szCs w:val="19"/>
              </w:rPr>
            </w:pPr>
          </w:p>
        </w:tc>
        <w:tc>
          <w:tcPr>
            <w:tcW w:w="2126" w:type="dxa"/>
          </w:tcPr>
          <w:p w:rsidR="00AB055E" w:rsidRDefault="00AB055E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9"/>
                <w:szCs w:val="19"/>
              </w:rPr>
            </w:pPr>
          </w:p>
        </w:tc>
      </w:tr>
      <w:tr w:rsidR="00AB055E" w:rsidTr="00B03A3F">
        <w:tc>
          <w:tcPr>
            <w:tcW w:w="1129" w:type="dxa"/>
          </w:tcPr>
          <w:p w:rsidR="00AB055E" w:rsidRDefault="00AB055E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color w:val="231F20"/>
                <w:sz w:val="19"/>
              </w:rPr>
              <w:t>Item</w:t>
            </w:r>
            <w:r>
              <w:rPr>
                <w:rFonts w:ascii="Cambria"/>
                <w:color w:val="231F20"/>
                <w:spacing w:val="-1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2.2</w:t>
            </w:r>
          </w:p>
        </w:tc>
        <w:tc>
          <w:tcPr>
            <w:tcW w:w="3538" w:type="dxa"/>
          </w:tcPr>
          <w:p w:rsidR="00AB055E" w:rsidRDefault="00AB055E" w:rsidP="00775FBA">
            <w:pPr>
              <w:pStyle w:val="TableParagraph"/>
              <w:spacing w:before="94" w:line="214" w:lineRule="exact"/>
              <w:ind w:left="84" w:right="82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color w:val="231F20"/>
                <w:sz w:val="19"/>
              </w:rPr>
              <w:t>Date</w:t>
            </w:r>
            <w:r>
              <w:rPr>
                <w:rFonts w:ascii="Cambria"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of</w:t>
            </w:r>
            <w:r>
              <w:rPr>
                <w:rFonts w:ascii="Cambria"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incorporation</w:t>
            </w:r>
            <w:r>
              <w:rPr>
                <w:rFonts w:ascii="Cambria"/>
                <w:color w:val="231F20"/>
                <w:spacing w:val="-10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and</w:t>
            </w:r>
            <w:r>
              <w:rPr>
                <w:rFonts w:ascii="Cambria"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length</w:t>
            </w:r>
            <w:r>
              <w:rPr>
                <w:rFonts w:ascii="Cambria"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of</w:t>
            </w:r>
            <w:r>
              <w:rPr>
                <w:rFonts w:ascii="Cambria"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life</w:t>
            </w:r>
            <w:r>
              <w:rPr>
                <w:rFonts w:ascii="Cambria"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of</w:t>
            </w:r>
            <w:r>
              <w:rPr>
                <w:rFonts w:ascii="Cambria"/>
                <w:color w:val="231F20"/>
                <w:spacing w:val="-8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the</w:t>
            </w:r>
            <w:r>
              <w:rPr>
                <w:rFonts w:ascii="Cambria"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issuer,</w:t>
            </w:r>
            <w:r>
              <w:rPr>
                <w:rFonts w:ascii="Cambria"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except</w:t>
            </w:r>
            <w:r>
              <w:rPr>
                <w:rFonts w:ascii="Cambria"/>
                <w:color w:val="231F20"/>
                <w:spacing w:val="-11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where</w:t>
            </w:r>
            <w:r>
              <w:rPr>
                <w:rFonts w:ascii="Cambria"/>
                <w:color w:val="231F20"/>
                <w:spacing w:val="-9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the</w:t>
            </w:r>
            <w:r>
              <w:rPr>
                <w:rFonts w:ascii="Cambria"/>
                <w:color w:val="231F20"/>
                <w:w w:val="88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period</w:t>
            </w:r>
            <w:r>
              <w:rPr>
                <w:rFonts w:ascii="Cambria"/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is</w:t>
            </w:r>
            <w:r>
              <w:rPr>
                <w:rFonts w:ascii="Cambria"/>
                <w:color w:val="231F20"/>
                <w:spacing w:val="-13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indefinite.</w:t>
            </w:r>
          </w:p>
        </w:tc>
        <w:tc>
          <w:tcPr>
            <w:tcW w:w="1276" w:type="dxa"/>
          </w:tcPr>
          <w:p w:rsidR="00AB055E" w:rsidRDefault="00AB055E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9"/>
                <w:szCs w:val="19"/>
              </w:rPr>
            </w:pPr>
            <w:r>
              <w:rPr>
                <w:rFonts w:ascii="Gill Sans MT Condensed" w:eastAsia="Gill Sans MT Condensed" w:hAnsi="Gill Sans MT Condensed" w:cs="Gill Sans MT Condensed"/>
                <w:color w:val="231F20"/>
                <w:sz w:val="19"/>
                <w:szCs w:val="19"/>
              </w:rPr>
              <w:t>√</w:t>
            </w:r>
          </w:p>
        </w:tc>
        <w:tc>
          <w:tcPr>
            <w:tcW w:w="1275" w:type="dxa"/>
          </w:tcPr>
          <w:p w:rsidR="00AB055E" w:rsidRDefault="00AB055E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9"/>
                <w:szCs w:val="19"/>
              </w:rPr>
            </w:pPr>
            <w:r>
              <w:rPr>
                <w:rFonts w:ascii="Gill Sans MT Condensed" w:eastAsia="Gill Sans MT Condensed" w:hAnsi="Gill Sans MT Condensed" w:cs="Gill Sans MT Condensed"/>
                <w:color w:val="231F20"/>
                <w:sz w:val="19"/>
                <w:szCs w:val="19"/>
              </w:rPr>
              <w:t>√</w:t>
            </w:r>
          </w:p>
        </w:tc>
        <w:tc>
          <w:tcPr>
            <w:tcW w:w="1276" w:type="dxa"/>
          </w:tcPr>
          <w:p w:rsidR="00AB055E" w:rsidRDefault="00AB055E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9"/>
                <w:szCs w:val="19"/>
              </w:rPr>
            </w:pPr>
          </w:p>
        </w:tc>
        <w:tc>
          <w:tcPr>
            <w:tcW w:w="2126" w:type="dxa"/>
          </w:tcPr>
          <w:p w:rsidR="00AB055E" w:rsidRDefault="00AB055E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9"/>
                <w:szCs w:val="19"/>
              </w:rPr>
            </w:pPr>
          </w:p>
        </w:tc>
      </w:tr>
      <w:tr w:rsidR="00AB055E" w:rsidTr="00B03A3F">
        <w:tc>
          <w:tcPr>
            <w:tcW w:w="1129" w:type="dxa"/>
          </w:tcPr>
          <w:p w:rsidR="00AB055E" w:rsidRDefault="00AB055E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color w:val="231F20"/>
                <w:sz w:val="19"/>
              </w:rPr>
              <w:t>Item</w:t>
            </w:r>
            <w:r>
              <w:rPr>
                <w:rFonts w:ascii="Cambria"/>
                <w:color w:val="231F20"/>
                <w:spacing w:val="-15"/>
                <w:sz w:val="19"/>
              </w:rPr>
              <w:t xml:space="preserve"> </w:t>
            </w:r>
            <w:r>
              <w:rPr>
                <w:rFonts w:ascii="Cambria"/>
                <w:color w:val="231F20"/>
                <w:sz w:val="19"/>
              </w:rPr>
              <w:t>2.3</w:t>
            </w:r>
          </w:p>
        </w:tc>
        <w:tc>
          <w:tcPr>
            <w:tcW w:w="3538" w:type="dxa"/>
          </w:tcPr>
          <w:p w:rsidR="00AB055E" w:rsidRDefault="00AB055E" w:rsidP="00775FBA">
            <w:pPr>
              <w:pStyle w:val="TableParagraph"/>
              <w:spacing w:before="94" w:line="214" w:lineRule="exact"/>
              <w:ind w:left="84" w:right="81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/>
                <w:color w:val="231F20"/>
                <w:w w:val="95"/>
                <w:sz w:val="19"/>
              </w:rPr>
              <w:t>Legislation</w:t>
            </w:r>
            <w:r>
              <w:rPr>
                <w:rFonts w:ascii="Cambria"/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under</w:t>
            </w:r>
            <w:r>
              <w:rPr>
                <w:rFonts w:ascii="Cambria"/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which</w:t>
            </w:r>
            <w:r>
              <w:rPr>
                <w:rFonts w:ascii="Cambria"/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the</w:t>
            </w:r>
            <w:r>
              <w:rPr>
                <w:rFonts w:ascii="Cambria"/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issuer</w:t>
            </w:r>
            <w:r>
              <w:rPr>
                <w:rFonts w:ascii="Cambria"/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operates</w:t>
            </w:r>
            <w:r>
              <w:rPr>
                <w:rFonts w:ascii="Cambria"/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and</w:t>
            </w:r>
            <w:r>
              <w:rPr>
                <w:rFonts w:ascii="Cambria"/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legal</w:t>
            </w:r>
            <w:r>
              <w:rPr>
                <w:rFonts w:ascii="Cambria"/>
                <w:color w:val="231F20"/>
                <w:spacing w:val="5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form</w:t>
            </w:r>
            <w:r>
              <w:rPr>
                <w:rFonts w:ascii="Cambria"/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which</w:t>
            </w:r>
            <w:r>
              <w:rPr>
                <w:rFonts w:ascii="Cambria"/>
                <w:color w:val="231F20"/>
                <w:spacing w:val="6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it</w:t>
            </w:r>
            <w:r>
              <w:rPr>
                <w:rFonts w:ascii="Cambria"/>
                <w:color w:val="231F20"/>
                <w:spacing w:val="7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has</w:t>
            </w:r>
            <w:r>
              <w:rPr>
                <w:rFonts w:ascii="Cambria"/>
                <w:color w:val="231F20"/>
                <w:w w:val="88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adopted</w:t>
            </w:r>
            <w:r>
              <w:rPr>
                <w:rFonts w:ascii="Cambria"/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under</w:t>
            </w:r>
            <w:r>
              <w:rPr>
                <w:rFonts w:ascii="Cambria"/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that</w:t>
            </w:r>
            <w:r>
              <w:rPr>
                <w:rFonts w:ascii="Cambria"/>
                <w:color w:val="231F20"/>
                <w:spacing w:val="-11"/>
                <w:w w:val="95"/>
                <w:sz w:val="19"/>
              </w:rPr>
              <w:t xml:space="preserve"> </w:t>
            </w:r>
            <w:r>
              <w:rPr>
                <w:rFonts w:ascii="Cambria"/>
                <w:color w:val="231F20"/>
                <w:w w:val="95"/>
                <w:sz w:val="19"/>
              </w:rPr>
              <w:t>legislation.</w:t>
            </w:r>
          </w:p>
        </w:tc>
        <w:tc>
          <w:tcPr>
            <w:tcW w:w="1276" w:type="dxa"/>
          </w:tcPr>
          <w:p w:rsidR="00AB055E" w:rsidRDefault="00AB055E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9"/>
                <w:szCs w:val="19"/>
              </w:rPr>
            </w:pPr>
            <w:r>
              <w:rPr>
                <w:rFonts w:ascii="Gill Sans MT Condensed" w:eastAsia="Gill Sans MT Condensed" w:hAnsi="Gill Sans MT Condensed" w:cs="Gill Sans MT Condensed"/>
                <w:color w:val="231F20"/>
                <w:sz w:val="19"/>
                <w:szCs w:val="19"/>
              </w:rPr>
              <w:t>√</w:t>
            </w:r>
          </w:p>
        </w:tc>
        <w:tc>
          <w:tcPr>
            <w:tcW w:w="1275" w:type="dxa"/>
          </w:tcPr>
          <w:p w:rsidR="00AB055E" w:rsidRDefault="00AB055E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sz w:val="19"/>
                <w:szCs w:val="19"/>
              </w:rPr>
            </w:pPr>
            <w:r>
              <w:rPr>
                <w:rFonts w:ascii="Gill Sans MT Condensed" w:eastAsia="Gill Sans MT Condensed" w:hAnsi="Gill Sans MT Condensed" w:cs="Gill Sans MT Condensed"/>
                <w:color w:val="231F20"/>
                <w:sz w:val="19"/>
                <w:szCs w:val="19"/>
              </w:rPr>
              <w:t>√</w:t>
            </w:r>
          </w:p>
        </w:tc>
        <w:tc>
          <w:tcPr>
            <w:tcW w:w="1276" w:type="dxa"/>
          </w:tcPr>
          <w:p w:rsidR="00AB055E" w:rsidRDefault="00AB055E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9"/>
                <w:szCs w:val="19"/>
              </w:rPr>
            </w:pPr>
          </w:p>
        </w:tc>
        <w:tc>
          <w:tcPr>
            <w:tcW w:w="2126" w:type="dxa"/>
          </w:tcPr>
          <w:p w:rsidR="00AB055E" w:rsidRDefault="00AB055E" w:rsidP="00775FBA">
            <w:pPr>
              <w:pStyle w:val="TableParagraph"/>
              <w:spacing w:before="88"/>
              <w:ind w:left="84"/>
              <w:rPr>
                <w:rFonts w:ascii="Gill Sans MT Condensed" w:eastAsia="Gill Sans MT Condensed" w:hAnsi="Gill Sans MT Condensed" w:cs="Gill Sans MT Condensed"/>
                <w:color w:val="231F20"/>
                <w:sz w:val="19"/>
                <w:szCs w:val="19"/>
              </w:rPr>
            </w:pPr>
          </w:p>
        </w:tc>
      </w:tr>
    </w:tbl>
    <w:p w:rsidR="00C87BCC" w:rsidRPr="00764224" w:rsidRDefault="00C87BCC" w:rsidP="00764224">
      <w:bookmarkStart w:id="0" w:name="_GoBack"/>
      <w:bookmarkEnd w:id="0"/>
    </w:p>
    <w:sectPr w:rsidR="00C87BCC" w:rsidRPr="00764224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11" w:rsidRDefault="007E3B11">
      <w:r>
        <w:separator/>
      </w:r>
    </w:p>
  </w:endnote>
  <w:endnote w:type="continuationSeparator" w:id="0">
    <w:p w:rsidR="007E3B11" w:rsidRDefault="007E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11" w:rsidRDefault="007E3B11">
      <w:r>
        <w:separator/>
      </w:r>
    </w:p>
  </w:footnote>
  <w:footnote w:type="continuationSeparator" w:id="0">
    <w:p w:rsidR="007E3B11" w:rsidRDefault="007E3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11"/>
    <w:rsid w:val="00017FBF"/>
    <w:rsid w:val="0002241F"/>
    <w:rsid w:val="00024CFE"/>
    <w:rsid w:val="000756A2"/>
    <w:rsid w:val="00093CE0"/>
    <w:rsid w:val="000E1902"/>
    <w:rsid w:val="000E5BD2"/>
    <w:rsid w:val="00107816"/>
    <w:rsid w:val="00114F43"/>
    <w:rsid w:val="001154F5"/>
    <w:rsid w:val="00132C49"/>
    <w:rsid w:val="001351A6"/>
    <w:rsid w:val="00145DC6"/>
    <w:rsid w:val="00150B37"/>
    <w:rsid w:val="00151DBE"/>
    <w:rsid w:val="001551F7"/>
    <w:rsid w:val="00172FA9"/>
    <w:rsid w:val="00176547"/>
    <w:rsid w:val="001D1BD8"/>
    <w:rsid w:val="001D27AA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D3FE1"/>
    <w:rsid w:val="002F7D07"/>
    <w:rsid w:val="00300EB6"/>
    <w:rsid w:val="003178F1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40251C"/>
    <w:rsid w:val="0042292B"/>
    <w:rsid w:val="00447AE5"/>
    <w:rsid w:val="00457280"/>
    <w:rsid w:val="0046078B"/>
    <w:rsid w:val="004616CE"/>
    <w:rsid w:val="004B5E7F"/>
    <w:rsid w:val="004D43AE"/>
    <w:rsid w:val="004E29FE"/>
    <w:rsid w:val="00510DCD"/>
    <w:rsid w:val="005568B3"/>
    <w:rsid w:val="00576DC4"/>
    <w:rsid w:val="00597576"/>
    <w:rsid w:val="005A6AF8"/>
    <w:rsid w:val="005B1AE8"/>
    <w:rsid w:val="005D1839"/>
    <w:rsid w:val="005D2114"/>
    <w:rsid w:val="005D5574"/>
    <w:rsid w:val="00614DEB"/>
    <w:rsid w:val="00652FC9"/>
    <w:rsid w:val="00692F32"/>
    <w:rsid w:val="00693B0E"/>
    <w:rsid w:val="006B1C71"/>
    <w:rsid w:val="006D228F"/>
    <w:rsid w:val="006D32D7"/>
    <w:rsid w:val="006F5EEC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D0452"/>
    <w:rsid w:val="007E1DE4"/>
    <w:rsid w:val="007E3B11"/>
    <w:rsid w:val="007E6BDF"/>
    <w:rsid w:val="007F0E39"/>
    <w:rsid w:val="00805450"/>
    <w:rsid w:val="0082094B"/>
    <w:rsid w:val="00824C48"/>
    <w:rsid w:val="00851B68"/>
    <w:rsid w:val="008602EB"/>
    <w:rsid w:val="00875514"/>
    <w:rsid w:val="008D1022"/>
    <w:rsid w:val="008D6F38"/>
    <w:rsid w:val="008D7E00"/>
    <w:rsid w:val="008F0AD6"/>
    <w:rsid w:val="0092475A"/>
    <w:rsid w:val="0094570B"/>
    <w:rsid w:val="00965329"/>
    <w:rsid w:val="0097486A"/>
    <w:rsid w:val="009761D4"/>
    <w:rsid w:val="00996D9B"/>
    <w:rsid w:val="00997990"/>
    <w:rsid w:val="009A3F00"/>
    <w:rsid w:val="009E0C5F"/>
    <w:rsid w:val="009F6889"/>
    <w:rsid w:val="00A04DD8"/>
    <w:rsid w:val="00A31717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055E"/>
    <w:rsid w:val="00AB2E4E"/>
    <w:rsid w:val="00AC1272"/>
    <w:rsid w:val="00AD25A2"/>
    <w:rsid w:val="00AF6B49"/>
    <w:rsid w:val="00B03A3F"/>
    <w:rsid w:val="00B149FF"/>
    <w:rsid w:val="00B45ECD"/>
    <w:rsid w:val="00B47D60"/>
    <w:rsid w:val="00B60C2B"/>
    <w:rsid w:val="00B728E7"/>
    <w:rsid w:val="00B813A7"/>
    <w:rsid w:val="00B8635B"/>
    <w:rsid w:val="00B97239"/>
    <w:rsid w:val="00BC6EC6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7E4A"/>
    <w:rsid w:val="00C61220"/>
    <w:rsid w:val="00C86C0A"/>
    <w:rsid w:val="00C87BCC"/>
    <w:rsid w:val="00C91D42"/>
    <w:rsid w:val="00C93E4F"/>
    <w:rsid w:val="00C97965"/>
    <w:rsid w:val="00CB107E"/>
    <w:rsid w:val="00CD2B0D"/>
    <w:rsid w:val="00CE3094"/>
    <w:rsid w:val="00D60982"/>
    <w:rsid w:val="00D62904"/>
    <w:rsid w:val="00D729B5"/>
    <w:rsid w:val="00DA2DB2"/>
    <w:rsid w:val="00E26864"/>
    <w:rsid w:val="00E3480F"/>
    <w:rsid w:val="00E43F47"/>
    <w:rsid w:val="00E67343"/>
    <w:rsid w:val="00E973E3"/>
    <w:rsid w:val="00EC09D5"/>
    <w:rsid w:val="00EE232F"/>
    <w:rsid w:val="00F032CD"/>
    <w:rsid w:val="00F10FFB"/>
    <w:rsid w:val="00F1647C"/>
    <w:rsid w:val="00F35AD3"/>
    <w:rsid w:val="00F609F6"/>
    <w:rsid w:val="00F61654"/>
    <w:rsid w:val="00F66622"/>
    <w:rsid w:val="00F76C44"/>
    <w:rsid w:val="00F8213D"/>
    <w:rsid w:val="00F865CF"/>
    <w:rsid w:val="00F95E10"/>
    <w:rsid w:val="00F97E4F"/>
    <w:rsid w:val="00FC6401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7f7f7f"/>
    </o:shapedefaults>
    <o:shapelayout v:ext="edit">
      <o:idmap v:ext="edit" data="1"/>
    </o:shapelayout>
  </w:shapeDefaults>
  <w:decimalSymbol w:val=","/>
  <w:listSeparator w:val=";"/>
  <w15:chartTrackingRefBased/>
  <w15:docId w15:val="{D70C4410-98D6-4A41-BB89-9210E0FE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055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widowControl/>
      <w:spacing w:after="280" w:line="252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  <w:lang w:val="nb-NO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widowControl/>
      <w:spacing w:after="120"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Bildetekst">
    <w:name w:val="caption"/>
    <w:basedOn w:val="Normal"/>
    <w:next w:val="Normal"/>
    <w:qFormat/>
    <w:rsid w:val="009A3F00"/>
    <w:pPr>
      <w:widowControl/>
      <w:spacing w:line="252" w:lineRule="auto"/>
    </w:pPr>
    <w:rPr>
      <w:rFonts w:ascii="Times New Roman" w:eastAsia="Times New Roman" w:hAnsi="Times New Roman" w:cs="Times New Roman"/>
      <w:b/>
      <w:bCs/>
      <w:sz w:val="24"/>
      <w:szCs w:val="20"/>
      <w:lang w:val="nb-NO"/>
    </w:rPr>
  </w:style>
  <w:style w:type="paragraph" w:styleId="Hilsen">
    <w:name w:val="Closing"/>
    <w:basedOn w:val="Normal"/>
    <w:semiHidden/>
    <w:rsid w:val="009A3F00"/>
    <w:pPr>
      <w:keepNext/>
      <w:keepLines/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Dato">
    <w:name w:val="Date"/>
    <w:basedOn w:val="Normal"/>
    <w:next w:val="Normal"/>
    <w:semiHidden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Konvoluttadresse">
    <w:name w:val="envelope address"/>
    <w:basedOn w:val="Normal"/>
    <w:semiHidden/>
    <w:rsid w:val="00E3480F"/>
    <w:pPr>
      <w:widowControl/>
      <w:spacing w:line="240" w:lineRule="exact"/>
    </w:pPr>
    <w:rPr>
      <w:rFonts w:ascii="Arial" w:eastAsia="Times New Roman" w:hAnsi="Arial" w:cs="Times New Roman"/>
      <w:sz w:val="20"/>
      <w:szCs w:val="24"/>
      <w:lang w:val="nb-NO"/>
    </w:rPr>
  </w:style>
  <w:style w:type="paragraph" w:styleId="Avsenderadresse">
    <w:name w:val="envelope return"/>
    <w:basedOn w:val="Normal"/>
    <w:semiHidden/>
    <w:rsid w:val="009A3F00"/>
    <w:pPr>
      <w:widowControl/>
      <w:spacing w:line="252" w:lineRule="auto"/>
    </w:pPr>
    <w:rPr>
      <w:rFonts w:ascii="Times New Roman" w:eastAsia="Times New Roman" w:hAnsi="Times New Roman" w:cs="Arial"/>
      <w:sz w:val="24"/>
      <w:szCs w:val="20"/>
      <w:lang w:val="nb-NO"/>
    </w:rPr>
  </w:style>
  <w:style w:type="paragraph" w:styleId="Bunntekst">
    <w:name w:val="footer"/>
    <w:basedOn w:val="Normal"/>
    <w:semiHidden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Topptekst">
    <w:name w:val="header"/>
    <w:basedOn w:val="Normal"/>
    <w:semiHidden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Punktliste">
    <w:name w:val="List Bullet"/>
    <w:basedOn w:val="Normal"/>
    <w:semiHidden/>
    <w:rsid w:val="00107816"/>
    <w:pPr>
      <w:widowControl/>
      <w:numPr>
        <w:numId w:val="17"/>
      </w:numPr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Nummerertliste">
    <w:name w:val="List Number"/>
    <w:basedOn w:val="Normal"/>
    <w:semiHidden/>
    <w:rsid w:val="00597576"/>
    <w:pPr>
      <w:widowControl/>
      <w:numPr>
        <w:numId w:val="16"/>
      </w:numPr>
      <w:spacing w:line="252" w:lineRule="auto"/>
    </w:pPr>
    <w:rPr>
      <w:rFonts w:ascii="Times New Roman" w:eastAsia="Times New Roman" w:hAnsi="Times New Roman" w:cs="Times New Roman"/>
      <w:sz w:val="24"/>
      <w:szCs w:val="24"/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styleId="Underskrift">
    <w:name w:val="Signature"/>
    <w:basedOn w:val="Normal"/>
    <w:semiHidden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table" w:styleId="Tabellrutenett">
    <w:name w:val="Table Grid"/>
    <w:basedOn w:val="Vanligtabell"/>
    <w:uiPriority w:val="3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  <w:pPr>
      <w:widowControl/>
      <w:spacing w:line="252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paragraph" w:customStyle="1" w:styleId="Tabelltekst">
    <w:name w:val="Tabelltekst"/>
    <w:basedOn w:val="Normal"/>
    <w:rsid w:val="003A76C3"/>
    <w:pPr>
      <w:spacing w:after="170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pPr>
      <w:widowControl/>
    </w:pPr>
    <w:rPr>
      <w:rFonts w:ascii="Tahoma" w:eastAsia="Times New Roman" w:hAnsi="Tahoma" w:cs="Tahoma"/>
      <w:sz w:val="16"/>
      <w:szCs w:val="16"/>
      <w:lang w:val="nb-NO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paragraph" w:customStyle="1" w:styleId="TableParagraph">
    <w:name w:val="Table Paragraph"/>
    <w:basedOn w:val="Normal"/>
    <w:uiPriority w:val="1"/>
    <w:qFormat/>
    <w:rsid w:val="00AB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907</Characters>
  <Application>Microsoft Office Word</Application>
  <DocSecurity>0</DocSecurity>
  <Lines>7</Lines>
  <Paragraphs>2</Paragraphs>
  <ScaleCrop>false</ScaleCrop>
  <Company>Finanstilsynet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Rolf Anders Nicolaissen</cp:lastModifiedBy>
  <cp:revision>4</cp:revision>
  <dcterms:created xsi:type="dcterms:W3CDTF">2019-07-02T11:20:00Z</dcterms:created>
  <dcterms:modified xsi:type="dcterms:W3CDTF">2019-07-04T08:41:00Z</dcterms:modified>
</cp:coreProperties>
</file>