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A2" w:rsidRDefault="00CF5AA2" w:rsidP="00CF5AA2">
      <w:pPr>
        <w:spacing w:before="76"/>
        <w:ind w:left="623" w:right="629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color w:val="231F20"/>
          <w:w w:val="95"/>
          <w:sz w:val="17"/>
        </w:rPr>
        <w:t>ANNEX</w:t>
      </w:r>
      <w:r>
        <w:rPr>
          <w:rFonts w:ascii="Book Antiqua"/>
          <w:i/>
          <w:color w:val="231F20"/>
          <w:spacing w:val="-26"/>
          <w:w w:val="95"/>
          <w:sz w:val="17"/>
        </w:rPr>
        <w:t xml:space="preserve"> </w:t>
      </w:r>
      <w:r>
        <w:rPr>
          <w:rFonts w:ascii="Book Antiqua"/>
          <w:i/>
          <w:color w:val="231F20"/>
          <w:w w:val="95"/>
          <w:sz w:val="17"/>
        </w:rPr>
        <w:t>20</w:t>
      </w:r>
    </w:p>
    <w:p w:rsidR="00CF5AA2" w:rsidRDefault="00CF5AA2" w:rsidP="00CF5AA2">
      <w:pPr>
        <w:rPr>
          <w:rFonts w:ascii="Book Antiqua" w:eastAsia="Book Antiqua" w:hAnsi="Book Antiqua" w:cs="Book Antiqua"/>
          <w:i/>
          <w:sz w:val="16"/>
          <w:szCs w:val="16"/>
        </w:rPr>
      </w:pPr>
    </w:p>
    <w:p w:rsidR="00CF5AA2" w:rsidRDefault="00CF5AA2" w:rsidP="00CF5AA2">
      <w:pPr>
        <w:spacing w:before="4"/>
        <w:rPr>
          <w:rFonts w:ascii="Book Antiqua" w:eastAsia="Book Antiqua" w:hAnsi="Book Antiqua" w:cs="Book Antiqua"/>
          <w:i/>
          <w:sz w:val="16"/>
          <w:szCs w:val="16"/>
        </w:rPr>
      </w:pPr>
    </w:p>
    <w:p w:rsidR="00CF5AA2" w:rsidRDefault="00CF5AA2" w:rsidP="00CF5AA2">
      <w:pPr>
        <w:ind w:left="622" w:right="630"/>
        <w:jc w:val="center"/>
        <w:rPr>
          <w:rFonts w:ascii="Book Antiqua"/>
          <w:b/>
          <w:color w:val="231F20"/>
          <w:w w:val="90"/>
          <w:sz w:val="17"/>
        </w:rPr>
      </w:pPr>
      <w:r>
        <w:rPr>
          <w:rFonts w:ascii="Book Antiqua"/>
          <w:b/>
          <w:color w:val="231F20"/>
          <w:spacing w:val="-1"/>
          <w:w w:val="90"/>
          <w:sz w:val="17"/>
        </w:rPr>
        <w:t>PRO</w:t>
      </w:r>
      <w:r>
        <w:rPr>
          <w:rFonts w:ascii="Book Antiqua"/>
          <w:b/>
          <w:color w:val="231F20"/>
          <w:spacing w:val="8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FORMA</w:t>
      </w:r>
      <w:r>
        <w:rPr>
          <w:rFonts w:ascii="Book Antiqua"/>
          <w:b/>
          <w:color w:val="231F20"/>
          <w:spacing w:val="8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INFORMATION</w:t>
      </w:r>
    </w:p>
    <w:p w:rsidR="00CF5AA2" w:rsidRDefault="00CF5AA2" w:rsidP="00CF5AA2">
      <w:pPr>
        <w:ind w:left="622" w:right="630"/>
        <w:jc w:val="center"/>
        <w:rPr>
          <w:rFonts w:ascii="Book Antiqua" w:eastAsia="Book Antiqua" w:hAnsi="Book Antiqua" w:cs="Book Antiqua"/>
          <w:sz w:val="17"/>
          <w:szCs w:val="17"/>
        </w:rPr>
      </w:pPr>
    </w:p>
    <w:tbl>
      <w:tblPr>
        <w:tblStyle w:val="Tabellrutenett"/>
        <w:tblW w:w="11057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993"/>
        <w:gridCol w:w="6946"/>
        <w:gridCol w:w="1134"/>
        <w:gridCol w:w="1984"/>
      </w:tblGrid>
      <w:tr w:rsidR="00CF5AA2" w:rsidRPr="00CF5AA2" w:rsidTr="004F570B">
        <w:tc>
          <w:tcPr>
            <w:tcW w:w="993" w:type="dxa"/>
          </w:tcPr>
          <w:p w:rsidR="00CF5AA2" w:rsidRPr="00CF5AA2" w:rsidRDefault="00CF5AA2" w:rsidP="00775FBA">
            <w:pPr>
              <w:pStyle w:val="TableParagraph"/>
              <w:spacing w:before="4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  <w:bookmarkStart w:id="0" w:name="_GoBack" w:colFirst="0" w:colLast="3"/>
          </w:p>
          <w:p w:rsidR="00CF5AA2" w:rsidRPr="00CF5AA2" w:rsidRDefault="00CF5AA2" w:rsidP="00775FBA">
            <w:pPr>
              <w:pStyle w:val="TableParagrap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CF5AA2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1</w:t>
            </w:r>
          </w:p>
        </w:tc>
        <w:tc>
          <w:tcPr>
            <w:tcW w:w="6946" w:type="dxa"/>
          </w:tcPr>
          <w:p w:rsidR="00CF5AA2" w:rsidRPr="00CF5AA2" w:rsidRDefault="00CF5AA2" w:rsidP="00775FBA">
            <w:pPr>
              <w:pStyle w:val="TableParagraph"/>
              <w:spacing w:before="4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F5AA2" w:rsidRPr="00CF5AA2" w:rsidRDefault="00CF5AA2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CONTENTS</w:t>
            </w:r>
            <w:r w:rsidRPr="00CF5AA2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F5AA2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PRO FORMA</w:t>
            </w:r>
            <w:r w:rsidRPr="00CF5AA2">
              <w:rPr>
                <w:rFonts w:asciiTheme="majorHAnsi" w:hAnsiTheme="majorHAnsi"/>
                <w:color w:val="231F20"/>
                <w:spacing w:val="-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-1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</w:p>
        </w:tc>
        <w:tc>
          <w:tcPr>
            <w:tcW w:w="1134" w:type="dxa"/>
          </w:tcPr>
          <w:p w:rsidR="00CF5AA2" w:rsidRPr="00CF5AA2" w:rsidRDefault="00CF5AA2" w:rsidP="00775FBA">
            <w:pPr>
              <w:pStyle w:val="TableParagraph"/>
              <w:spacing w:before="4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  <w:r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  <w:t>Henvisning</w:t>
            </w:r>
          </w:p>
        </w:tc>
        <w:tc>
          <w:tcPr>
            <w:tcW w:w="1984" w:type="dxa"/>
          </w:tcPr>
          <w:p w:rsidR="00CF5AA2" w:rsidRPr="00CF5AA2" w:rsidRDefault="00CF5AA2" w:rsidP="00775FBA">
            <w:pPr>
              <w:pStyle w:val="TableParagraph"/>
              <w:spacing w:before="4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  <w:r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  <w:t>Kommentar</w:t>
            </w:r>
          </w:p>
        </w:tc>
      </w:tr>
      <w:tr w:rsidR="00CF5AA2" w:rsidRPr="00CF5AA2" w:rsidTr="004F570B">
        <w:tc>
          <w:tcPr>
            <w:tcW w:w="993" w:type="dxa"/>
          </w:tcPr>
          <w:p w:rsidR="00CF5AA2" w:rsidRPr="00CF5AA2" w:rsidRDefault="00CF5AA2" w:rsidP="00775FBA">
            <w:pPr>
              <w:pStyle w:val="TableParagraph"/>
              <w:spacing w:before="10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F5AA2" w:rsidRPr="00CF5AA2" w:rsidRDefault="00CF5AA2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1.1</w:t>
            </w:r>
          </w:p>
        </w:tc>
        <w:tc>
          <w:tcPr>
            <w:tcW w:w="6946" w:type="dxa"/>
          </w:tcPr>
          <w:p w:rsidR="00CF5AA2" w:rsidRPr="00CF5AA2" w:rsidRDefault="00CF5AA2" w:rsidP="00775FBA">
            <w:pPr>
              <w:pStyle w:val="TableParagraph"/>
              <w:spacing w:before="10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F5AA2" w:rsidRPr="00CF5AA2" w:rsidRDefault="00CF5AA2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CF5AA2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shall</w:t>
            </w:r>
            <w:r w:rsidRPr="00CF5AA2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consist</w:t>
            </w:r>
            <w:r w:rsidRPr="00CF5AA2">
              <w:rPr>
                <w:rFonts w:asciiTheme="majorHAnsi" w:hAnsiTheme="majorHAnsi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of:</w:t>
            </w:r>
          </w:p>
          <w:p w:rsidR="00CF5AA2" w:rsidRPr="00CF5AA2" w:rsidRDefault="00CF5AA2" w:rsidP="00CF5AA2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7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introduction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setting</w:t>
            </w:r>
            <w:r w:rsidRPr="00CF5AA2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out:</w:t>
            </w:r>
          </w:p>
          <w:p w:rsidR="00CF5AA2" w:rsidRPr="00CF5AA2" w:rsidRDefault="00CF5AA2" w:rsidP="00CF5AA2">
            <w:pPr>
              <w:pStyle w:val="Listeavsnitt"/>
              <w:numPr>
                <w:ilvl w:val="1"/>
                <w:numId w:val="19"/>
              </w:numPr>
              <w:tabs>
                <w:tab w:val="left" w:pos="705"/>
              </w:tabs>
              <w:spacing w:before="128" w:line="214" w:lineRule="exact"/>
              <w:ind w:right="1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purpose</w:t>
            </w:r>
            <w:r w:rsidRPr="00CF5AA2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CF5AA2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which</w:t>
            </w:r>
            <w:r w:rsidRPr="00CF5AA2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-6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CF5AA2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has</w:t>
            </w:r>
            <w:r w:rsidRPr="00CF5AA2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been</w:t>
            </w:r>
            <w:r w:rsidRPr="00CF5AA2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prepared,</w:t>
            </w:r>
            <w:r w:rsidRPr="00CF5AA2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including</w:t>
            </w:r>
            <w:r w:rsidRPr="00CF5AA2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F5AA2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description</w:t>
            </w:r>
            <w:r w:rsidRPr="00CF5AA2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F5AA2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11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transaction</w:t>
            </w:r>
            <w:r w:rsidRPr="00CF5AA2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CF5AA2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significant</w:t>
            </w:r>
            <w:r w:rsidRPr="00CF5AA2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commitment</w:t>
            </w:r>
            <w:r w:rsidRPr="00CF5AA2">
              <w:rPr>
                <w:rFonts w:asciiTheme="majorHAnsi" w:hAnsiTheme="majorHAnsi"/>
                <w:color w:val="231F20"/>
                <w:spacing w:val="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F5AA2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businesses</w:t>
            </w:r>
            <w:r w:rsidRPr="00CF5AA2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CF5AA2">
              <w:rPr>
                <w:rFonts w:asciiTheme="majorHAnsi" w:hAnsiTheme="majorHAnsi"/>
                <w:color w:val="231F20"/>
                <w:spacing w:val="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entities</w:t>
            </w:r>
            <w:r w:rsidRPr="00CF5AA2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involved;</w:t>
            </w:r>
          </w:p>
          <w:p w:rsidR="00CF5AA2" w:rsidRPr="00CF5AA2" w:rsidRDefault="00CF5AA2" w:rsidP="00CF5AA2">
            <w:pPr>
              <w:pStyle w:val="Listeavsnitt"/>
              <w:numPr>
                <w:ilvl w:val="1"/>
                <w:numId w:val="19"/>
              </w:numPr>
              <w:tabs>
                <w:tab w:val="left" w:pos="705"/>
              </w:tabs>
              <w:spacing w:before="118"/>
              <w:ind w:hanging="281"/>
              <w:jc w:val="left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period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F5AA2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date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covered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CF5AA2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information;</w:t>
            </w:r>
          </w:p>
          <w:p w:rsidR="00CF5AA2" w:rsidRPr="00CF5AA2" w:rsidRDefault="00CF5AA2" w:rsidP="00CF5AA2">
            <w:pPr>
              <w:pStyle w:val="Listeavsnitt"/>
              <w:numPr>
                <w:ilvl w:val="1"/>
                <w:numId w:val="19"/>
              </w:numPr>
              <w:tabs>
                <w:tab w:val="left" w:pos="705"/>
              </w:tabs>
              <w:spacing w:before="128" w:line="214" w:lineRule="exact"/>
              <w:ind w:right="-3" w:hanging="328"/>
              <w:jc w:val="left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fact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CF5AA2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prepared</w:t>
            </w:r>
            <w:r w:rsidRPr="00CF5AA2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illustrative</w:t>
            </w:r>
            <w:r w:rsidRPr="00CF5AA2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purposes</w:t>
            </w:r>
            <w:r w:rsidRPr="00CF5AA2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only;</w:t>
            </w:r>
          </w:p>
          <w:p w:rsidR="00CF5AA2" w:rsidRPr="00CF5AA2" w:rsidRDefault="00CF5AA2" w:rsidP="00CF5AA2">
            <w:pPr>
              <w:pStyle w:val="Listeavsnitt"/>
              <w:numPr>
                <w:ilvl w:val="1"/>
                <w:numId w:val="19"/>
              </w:numPr>
              <w:tabs>
                <w:tab w:val="left" w:pos="705"/>
              </w:tabs>
              <w:spacing w:before="118"/>
              <w:ind w:hanging="328"/>
              <w:jc w:val="left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CF5AA2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explanation</w:t>
            </w:r>
            <w:r w:rsidRPr="00CF5AA2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that:</w:t>
            </w:r>
          </w:p>
          <w:p w:rsidR="00CF5AA2" w:rsidRPr="00CF5AA2" w:rsidRDefault="00CF5AA2" w:rsidP="00CF5AA2">
            <w:pPr>
              <w:pStyle w:val="Listeavsnitt"/>
              <w:numPr>
                <w:ilvl w:val="2"/>
                <w:numId w:val="19"/>
              </w:numPr>
              <w:tabs>
                <w:tab w:val="left" w:pos="993"/>
              </w:tabs>
              <w:spacing w:before="128" w:line="214" w:lineRule="exact"/>
              <w:ind w:right="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CF5AA2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illustrates</w:t>
            </w:r>
            <w:r w:rsidRPr="00CF5AA2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impact</w:t>
            </w:r>
            <w:r w:rsidRPr="00CF5AA2">
              <w:rPr>
                <w:rFonts w:asciiTheme="majorHAnsi" w:hAnsiTheme="majorHAnsi"/>
                <w:color w:val="231F20"/>
                <w:spacing w:val="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F5AA2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7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transaction</w:t>
            </w:r>
            <w:r w:rsidRPr="00CF5AA2">
              <w:rPr>
                <w:rFonts w:asciiTheme="majorHAnsi" w:hAnsiTheme="majorHAnsi"/>
                <w:color w:val="231F20"/>
                <w:spacing w:val="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as</w:t>
            </w:r>
            <w:r w:rsidRPr="00CF5AA2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if</w:t>
            </w:r>
            <w:r w:rsidRPr="00CF5AA2">
              <w:rPr>
                <w:rFonts w:asciiTheme="majorHAnsi" w:hAnsiTheme="majorHAnsi"/>
                <w:color w:val="231F20"/>
                <w:spacing w:val="6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transaction</w:t>
            </w:r>
            <w:r w:rsidRPr="00CF5AA2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had</w:t>
            </w:r>
            <w:r w:rsidRPr="00CF5AA2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CF5AA2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undertaken</w:t>
            </w:r>
            <w:r w:rsidRPr="00CF5AA2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at</w:t>
            </w:r>
            <w:r w:rsidRPr="00CF5AA2">
              <w:rPr>
                <w:rFonts w:asciiTheme="majorHAnsi" w:hAnsiTheme="majorHAnsi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</w:t>
            </w:r>
            <w:r w:rsidRPr="00CF5AA2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earlier</w:t>
            </w:r>
            <w:r w:rsidRPr="00CF5AA2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date;</w:t>
            </w:r>
          </w:p>
          <w:p w:rsidR="00CF5AA2" w:rsidRPr="00CF5AA2" w:rsidRDefault="00CF5AA2" w:rsidP="00CF5AA2">
            <w:pPr>
              <w:pStyle w:val="Listeavsnitt"/>
              <w:numPr>
                <w:ilvl w:val="2"/>
                <w:numId w:val="19"/>
              </w:numPr>
              <w:tabs>
                <w:tab w:val="left" w:pos="993"/>
              </w:tabs>
              <w:spacing w:before="127" w:line="214" w:lineRule="exact"/>
              <w:ind w:right="-1" w:hanging="288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eastAsia="Cambria" w:hAnsiTheme="majorHAnsi" w:cs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hypothetical</w:t>
            </w:r>
            <w:r w:rsidRPr="00CF5AA2">
              <w:rPr>
                <w:rFonts w:asciiTheme="majorHAnsi" w:eastAsia="Cambria" w:hAnsiTheme="majorHAnsi" w:cs="Cambria"/>
                <w:color w:val="231F20"/>
                <w:spacing w:val="37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financial</w:t>
            </w:r>
            <w:r w:rsidRPr="00CF5AA2">
              <w:rPr>
                <w:rFonts w:asciiTheme="majorHAnsi" w:eastAsia="Cambria" w:hAnsiTheme="majorHAnsi" w:cs="Cambria"/>
                <w:color w:val="231F20"/>
                <w:spacing w:val="38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position</w:t>
            </w:r>
            <w:r w:rsidRPr="00CF5AA2">
              <w:rPr>
                <w:rFonts w:asciiTheme="majorHAnsi" w:eastAsia="Cambria" w:hAnsiTheme="majorHAnsi" w:cs="Cambria"/>
                <w:color w:val="231F20"/>
                <w:spacing w:val="4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or</w:t>
            </w:r>
            <w:r w:rsidRPr="00CF5AA2">
              <w:rPr>
                <w:rFonts w:asciiTheme="majorHAnsi" w:eastAsia="Cambria" w:hAnsiTheme="majorHAnsi" w:cs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results</w:t>
            </w:r>
            <w:r w:rsidRPr="00CF5AA2">
              <w:rPr>
                <w:rFonts w:asciiTheme="majorHAnsi" w:eastAsia="Cambria" w:hAnsiTheme="majorHAnsi" w:cs="Cambria"/>
                <w:color w:val="231F20"/>
                <w:spacing w:val="4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included</w:t>
            </w:r>
            <w:r w:rsidRPr="00CF5AA2">
              <w:rPr>
                <w:rFonts w:asciiTheme="majorHAnsi" w:eastAsia="Cambria" w:hAnsiTheme="majorHAnsi" w:cs="Cambria"/>
                <w:color w:val="231F20"/>
                <w:spacing w:val="38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in</w:t>
            </w:r>
            <w:r w:rsidRPr="00CF5AA2">
              <w:rPr>
                <w:rFonts w:asciiTheme="majorHAnsi" w:eastAsia="Cambria" w:hAnsiTheme="majorHAnsi" w:cs="Cambria"/>
                <w:color w:val="231F20"/>
                <w:spacing w:val="4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eastAsia="Cambria" w:hAnsiTheme="majorHAnsi" w:cs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pro</w:t>
            </w:r>
            <w:r w:rsidRPr="00CF5AA2">
              <w:rPr>
                <w:rFonts w:asciiTheme="majorHAnsi" w:eastAsia="Cambria" w:hAnsiTheme="majorHAnsi" w:cs="Cambria"/>
                <w:color w:val="231F20"/>
                <w:spacing w:val="4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forma</w:t>
            </w:r>
            <w:r w:rsidRPr="00CF5AA2">
              <w:rPr>
                <w:rFonts w:asciiTheme="majorHAnsi" w:eastAsia="Cambria" w:hAnsiTheme="majorHAnsi" w:cs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sz w:val="16"/>
                <w:szCs w:val="16"/>
              </w:rPr>
              <w:t>financial</w:t>
            </w:r>
            <w:r w:rsidRPr="00CF5AA2">
              <w:rPr>
                <w:rFonts w:asciiTheme="majorHAnsi" w:eastAsia="Cambria" w:hAnsiTheme="majorHAnsi" w:cs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information</w:t>
            </w:r>
            <w:r w:rsidRPr="00CF5AA2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may</w:t>
            </w:r>
            <w:r w:rsidRPr="00CF5AA2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differ</w:t>
            </w:r>
            <w:r w:rsidRPr="00CF5AA2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from</w:t>
            </w:r>
            <w:r w:rsidRPr="00CF5AA2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spacing w:val="-2"/>
                <w:w w:val="95"/>
                <w:sz w:val="16"/>
                <w:szCs w:val="16"/>
              </w:rPr>
              <w:t>entity’s</w:t>
            </w:r>
            <w:r w:rsidRPr="00CF5AA2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actual</w:t>
            </w:r>
            <w:r w:rsidRPr="00CF5AA2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financial</w:t>
            </w:r>
            <w:r w:rsidRPr="00CF5AA2">
              <w:rPr>
                <w:rFonts w:asciiTheme="majorHAnsi" w:eastAsia="Cambria" w:hAnsiTheme="majorHAnsi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position</w:t>
            </w:r>
            <w:r w:rsidRPr="00CF5AA2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or</w:t>
            </w:r>
            <w:r w:rsidRPr="00CF5AA2">
              <w:rPr>
                <w:rFonts w:asciiTheme="majorHAnsi" w:eastAsia="Cambria" w:hAnsiTheme="majorHAnsi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eastAsia="Cambria" w:hAnsiTheme="majorHAnsi" w:cs="Cambria"/>
                <w:color w:val="231F20"/>
                <w:w w:val="95"/>
                <w:sz w:val="16"/>
                <w:szCs w:val="16"/>
              </w:rPr>
              <w:t>results;</w:t>
            </w:r>
          </w:p>
          <w:p w:rsidR="00CF5AA2" w:rsidRPr="00CF5AA2" w:rsidRDefault="00CF5AA2" w:rsidP="00CF5AA2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27" w:line="214" w:lineRule="exact"/>
              <w:ind w:right="1"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 profit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F5AA2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loss</w:t>
            </w:r>
            <w:r w:rsidRPr="00CF5AA2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account, a</w:t>
            </w:r>
            <w:r w:rsidRPr="00CF5AA2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balance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sheet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F5AA2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both,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depending</w:t>
            </w:r>
            <w:r w:rsidRPr="00CF5AA2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CF5AA2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circumstances presented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F5AA2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F5AA2">
              <w:rPr>
                <w:rFonts w:asciiTheme="majorHAnsi" w:hAnsiTheme="majorHAnsi"/>
                <w:color w:val="231F20"/>
                <w:w w:val="87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columnar</w:t>
            </w:r>
            <w:r w:rsidRPr="00CF5AA2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format</w:t>
            </w:r>
            <w:r w:rsidRPr="00CF5AA2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composed</w:t>
            </w:r>
            <w:r w:rsidRPr="00CF5AA2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of:</w:t>
            </w:r>
          </w:p>
          <w:p w:rsidR="00CF5AA2" w:rsidRPr="00CF5AA2" w:rsidRDefault="00CF5AA2" w:rsidP="00CF5AA2">
            <w:pPr>
              <w:pStyle w:val="Listeavsnitt"/>
              <w:numPr>
                <w:ilvl w:val="1"/>
                <w:numId w:val="19"/>
              </w:numPr>
              <w:tabs>
                <w:tab w:val="left" w:pos="705"/>
              </w:tabs>
              <w:spacing w:before="118"/>
              <w:jc w:val="left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historical</w:t>
            </w:r>
            <w:r w:rsidRPr="00CF5AA2">
              <w:rPr>
                <w:rFonts w:asciiTheme="majorHAnsi" w:hAnsiTheme="majorHAnsi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unadjusted</w:t>
            </w:r>
            <w:r w:rsidRPr="00CF5AA2">
              <w:rPr>
                <w:rFonts w:asciiTheme="majorHAnsi" w:hAnsiTheme="majorHAnsi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information;</w:t>
            </w:r>
          </w:p>
          <w:p w:rsidR="00CF5AA2" w:rsidRPr="00CF5AA2" w:rsidRDefault="00CF5AA2" w:rsidP="00CF5AA2">
            <w:pPr>
              <w:pStyle w:val="Listeavsnitt"/>
              <w:numPr>
                <w:ilvl w:val="1"/>
                <w:numId w:val="19"/>
              </w:numPr>
              <w:tabs>
                <w:tab w:val="left" w:pos="705"/>
              </w:tabs>
              <w:spacing w:before="118"/>
              <w:ind w:hanging="281"/>
              <w:jc w:val="left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accounting</w:t>
            </w:r>
            <w:r w:rsidRPr="00CF5AA2">
              <w:rPr>
                <w:rFonts w:asciiTheme="majorHAnsi" w:hAnsiTheme="majorHAnsi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policy</w:t>
            </w:r>
            <w:r w:rsidRPr="00CF5AA2">
              <w:rPr>
                <w:rFonts w:asciiTheme="majorHAnsi" w:hAnsiTheme="majorHAnsi"/>
                <w:color w:val="231F20"/>
                <w:spacing w:val="29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adjustments,</w:t>
            </w:r>
            <w:r w:rsidRPr="00CF5AA2">
              <w:rPr>
                <w:rFonts w:asciiTheme="majorHAnsi" w:hAnsiTheme="majorHAnsi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where</w:t>
            </w:r>
            <w:r w:rsidRPr="00CF5AA2">
              <w:rPr>
                <w:rFonts w:asciiTheme="majorHAnsi" w:hAnsiTheme="majorHAnsi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necessary;</w:t>
            </w:r>
          </w:p>
          <w:p w:rsidR="00CF5AA2" w:rsidRPr="00CF5AA2" w:rsidRDefault="00CF5AA2" w:rsidP="00CF5AA2">
            <w:pPr>
              <w:pStyle w:val="Listeavsnitt"/>
              <w:numPr>
                <w:ilvl w:val="1"/>
                <w:numId w:val="19"/>
              </w:numPr>
              <w:tabs>
                <w:tab w:val="left" w:pos="705"/>
              </w:tabs>
              <w:spacing w:before="118"/>
              <w:ind w:hanging="328"/>
              <w:jc w:val="left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31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30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adjustments;</w:t>
            </w:r>
          </w:p>
          <w:p w:rsidR="00CF5AA2" w:rsidRPr="00CF5AA2" w:rsidRDefault="00CF5AA2" w:rsidP="00CF5AA2">
            <w:pPr>
              <w:pStyle w:val="Listeavsnitt"/>
              <w:numPr>
                <w:ilvl w:val="1"/>
                <w:numId w:val="19"/>
              </w:numPr>
              <w:tabs>
                <w:tab w:val="left" w:pos="705"/>
              </w:tabs>
              <w:spacing w:before="118"/>
              <w:ind w:hanging="328"/>
              <w:jc w:val="left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results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F5AA2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CF5AA2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F5AA2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final</w:t>
            </w:r>
            <w:r w:rsidRPr="00CF5AA2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column;</w:t>
            </w:r>
          </w:p>
          <w:p w:rsidR="00CF5AA2" w:rsidRPr="00CF5AA2" w:rsidRDefault="00CF5AA2" w:rsidP="00CF5AA2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accompanying </w:t>
            </w:r>
            <w:r w:rsidRPr="00CF5AA2">
              <w:rPr>
                <w:rFonts w:asciiTheme="majorHAnsi" w:hAnsiTheme="majorHAnsi"/>
                <w:color w:val="231F20"/>
                <w:spacing w:val="6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notes </w:t>
            </w:r>
            <w:r w:rsidRPr="00CF5AA2">
              <w:rPr>
                <w:rFonts w:asciiTheme="majorHAnsi" w:hAnsiTheme="majorHAnsi"/>
                <w:color w:val="231F20"/>
                <w:spacing w:val="11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explaining:</w:t>
            </w:r>
          </w:p>
          <w:p w:rsidR="00CF5AA2" w:rsidRPr="00CF5AA2" w:rsidRDefault="00CF5AA2" w:rsidP="00CF5AA2">
            <w:pPr>
              <w:pStyle w:val="Listeavsnitt"/>
              <w:numPr>
                <w:ilvl w:val="1"/>
                <w:numId w:val="19"/>
              </w:numPr>
              <w:tabs>
                <w:tab w:val="left" w:pos="705"/>
              </w:tabs>
              <w:spacing w:before="126" w:line="214" w:lineRule="exact"/>
              <w:ind w:right="-1"/>
              <w:jc w:val="left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sources</w:t>
            </w:r>
            <w:r w:rsidRPr="00CF5AA2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from</w:t>
            </w:r>
            <w:r w:rsidRPr="00CF5AA2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CF5AA2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unadjusted</w:t>
            </w:r>
            <w:r w:rsidRPr="00CF5AA2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CF5AA2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CF5AA2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CF5AA2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extracted</w:t>
            </w:r>
            <w:r w:rsidRPr="00CF5AA2">
              <w:rPr>
                <w:rFonts w:asciiTheme="majorHAnsi" w:hAnsiTheme="majorHAnsi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F5AA2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whether</w:t>
            </w:r>
            <w:r w:rsidRPr="00CF5AA2">
              <w:rPr>
                <w:rFonts w:asciiTheme="majorHAnsi" w:hAnsiTheme="majorHAnsi"/>
                <w:color w:val="231F20"/>
                <w:w w:val="88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not</w:t>
            </w:r>
            <w:r w:rsidRPr="00CF5AA2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CF5AA2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audit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CF5AA2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review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report</w:t>
            </w:r>
            <w:r w:rsidRPr="00CF5AA2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CF5AA2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source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has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been</w:t>
            </w:r>
            <w:r w:rsidRPr="00CF5AA2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published;</w:t>
            </w:r>
          </w:p>
          <w:p w:rsidR="00CF5AA2" w:rsidRPr="00CF5AA2" w:rsidRDefault="00CF5AA2" w:rsidP="00CF5AA2">
            <w:pPr>
              <w:pStyle w:val="Listeavsnitt"/>
              <w:numPr>
                <w:ilvl w:val="1"/>
                <w:numId w:val="19"/>
              </w:numPr>
              <w:tabs>
                <w:tab w:val="left" w:pos="705"/>
              </w:tabs>
              <w:spacing w:before="117"/>
              <w:ind w:hanging="281"/>
              <w:jc w:val="left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basis</w:t>
            </w:r>
            <w:r w:rsidRPr="00CF5AA2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upon</w:t>
            </w:r>
            <w:r w:rsidRPr="00CF5AA2">
              <w:rPr>
                <w:rFonts w:asciiTheme="majorHAnsi" w:hAnsiTheme="majorHAnsi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CF5AA2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</w:t>
            </w:r>
            <w:r w:rsidRPr="00CF5AA2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prepared;</w:t>
            </w:r>
          </w:p>
          <w:p w:rsidR="00CF5AA2" w:rsidRPr="00CF5AA2" w:rsidRDefault="00CF5AA2" w:rsidP="00CF5AA2">
            <w:pPr>
              <w:pStyle w:val="Listeavsnitt"/>
              <w:numPr>
                <w:ilvl w:val="1"/>
                <w:numId w:val="19"/>
              </w:numPr>
              <w:tabs>
                <w:tab w:val="left" w:pos="705"/>
              </w:tabs>
              <w:spacing w:before="118"/>
              <w:ind w:hanging="328"/>
              <w:jc w:val="left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source</w:t>
            </w:r>
            <w:r w:rsidRPr="00CF5AA2">
              <w:rPr>
                <w:rFonts w:asciiTheme="majorHAnsi" w:hAnsiTheme="majorHAnsi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explanation</w:t>
            </w:r>
            <w:r w:rsidRPr="00CF5AA2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each</w:t>
            </w:r>
            <w:r w:rsidRPr="00CF5AA2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adjustment;</w:t>
            </w:r>
          </w:p>
          <w:p w:rsidR="00CF5AA2" w:rsidRPr="00CF5AA2" w:rsidRDefault="00CF5AA2" w:rsidP="00CF5AA2">
            <w:pPr>
              <w:pStyle w:val="Listeavsnitt"/>
              <w:numPr>
                <w:ilvl w:val="1"/>
                <w:numId w:val="19"/>
              </w:numPr>
              <w:tabs>
                <w:tab w:val="left" w:pos="705"/>
              </w:tabs>
              <w:spacing w:before="128" w:line="214" w:lineRule="exact"/>
              <w:ind w:hanging="328"/>
              <w:jc w:val="left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whether</w:t>
            </w:r>
            <w:r w:rsidRPr="00CF5AA2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each</w:t>
            </w:r>
            <w:r w:rsidRPr="00CF5AA2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adjustment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respect</w:t>
            </w:r>
            <w:r w:rsidRPr="00CF5AA2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profit</w:t>
            </w:r>
            <w:r w:rsidRPr="00CF5AA2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F5AA2">
              <w:rPr>
                <w:rFonts w:asciiTheme="majorHAnsi" w:hAnsiTheme="majorHAnsi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loss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statement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expected</w:t>
            </w:r>
            <w:r w:rsidRPr="00CF5AA2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F5AA2">
              <w:rPr>
                <w:rFonts w:asciiTheme="majorHAnsi" w:hAnsiTheme="majorHAnsi"/>
                <w:color w:val="231F20"/>
                <w:w w:val="9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have</w:t>
            </w:r>
            <w:r w:rsidRPr="00CF5AA2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F5AA2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continuing</w:t>
            </w:r>
            <w:r w:rsidRPr="00CF5AA2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impact</w:t>
            </w:r>
            <w:r w:rsidRPr="00CF5AA2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on</w:t>
            </w:r>
            <w:r w:rsidRPr="00CF5AA2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issuer</w:t>
            </w:r>
            <w:r w:rsidRPr="00CF5AA2">
              <w:rPr>
                <w:rFonts w:asciiTheme="majorHAnsi" w:hAnsiTheme="majorHAnsi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or</w:t>
            </w:r>
            <w:r w:rsidRPr="00CF5AA2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not;</w:t>
            </w:r>
          </w:p>
          <w:p w:rsidR="00CF5AA2" w:rsidRPr="00CF5AA2" w:rsidRDefault="00CF5AA2" w:rsidP="00CF5AA2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27" w:line="214" w:lineRule="exact"/>
              <w:ind w:hanging="292"/>
              <w:jc w:val="both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where</w:t>
            </w:r>
            <w:proofErr w:type="gramEnd"/>
            <w:r w:rsidRPr="00CF5AA2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applicable,</w:t>
            </w:r>
            <w:r w:rsidRPr="00CF5AA2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CF5AA2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F5AA2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interim</w:t>
            </w:r>
            <w:r w:rsidRPr="00CF5AA2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-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CF5AA2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F5AA2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(or</w:t>
            </w:r>
            <w:r w:rsidRPr="00CF5AA2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F5AA2">
              <w:rPr>
                <w:rFonts w:asciiTheme="majorHAnsi" w:hAnsiTheme="maj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be)</w:t>
            </w:r>
            <w:r w:rsidRPr="00CF5AA2">
              <w:rPr>
                <w:rFonts w:asciiTheme="majorHAnsi" w:hAnsiTheme="majorHAnsi"/>
                <w:color w:val="231F20"/>
                <w:w w:val="8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acquired</w:t>
            </w:r>
            <w:r w:rsidRPr="00CF5AA2">
              <w:rPr>
                <w:rFonts w:asciiTheme="majorHAnsi" w:hAnsiTheme="majorHAnsi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businesses</w:t>
            </w:r>
            <w:r w:rsidRPr="00CF5AA2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entities</w:t>
            </w:r>
            <w:r w:rsidRPr="00CF5AA2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used</w:t>
            </w:r>
            <w:r w:rsidRPr="00CF5AA2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F5AA2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preparation</w:t>
            </w:r>
            <w:r w:rsidRPr="00CF5AA2">
              <w:rPr>
                <w:rFonts w:asciiTheme="majorHAnsi" w:hAnsiTheme="majorHAnsi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of</w:t>
            </w:r>
            <w:r w:rsidRPr="00CF5AA2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must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included</w:t>
            </w:r>
            <w:r w:rsidRPr="00CF5AA2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F5AA2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prospectus.</w:t>
            </w:r>
          </w:p>
        </w:tc>
        <w:tc>
          <w:tcPr>
            <w:tcW w:w="1134" w:type="dxa"/>
          </w:tcPr>
          <w:p w:rsidR="00CF5AA2" w:rsidRPr="00CF5AA2" w:rsidRDefault="00CF5AA2" w:rsidP="00775FBA">
            <w:pPr>
              <w:pStyle w:val="TableParagraph"/>
              <w:spacing w:before="10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CF5AA2" w:rsidRPr="00CF5AA2" w:rsidRDefault="00CF5AA2" w:rsidP="00775FBA">
            <w:pPr>
              <w:pStyle w:val="TableParagraph"/>
              <w:spacing w:before="10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CF5AA2" w:rsidRPr="00CF5AA2" w:rsidTr="004F570B">
        <w:tc>
          <w:tcPr>
            <w:tcW w:w="993" w:type="dxa"/>
          </w:tcPr>
          <w:p w:rsidR="00CF5AA2" w:rsidRPr="00CF5AA2" w:rsidRDefault="00CF5AA2" w:rsidP="00775FBA">
            <w:pPr>
              <w:pStyle w:val="TableParagraph"/>
              <w:spacing w:before="5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F5AA2" w:rsidRPr="00CF5AA2" w:rsidRDefault="00CF5AA2" w:rsidP="00775FBA">
            <w:pPr>
              <w:pStyle w:val="TableParagraph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CF5AA2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2</w:t>
            </w:r>
          </w:p>
        </w:tc>
        <w:tc>
          <w:tcPr>
            <w:tcW w:w="6946" w:type="dxa"/>
          </w:tcPr>
          <w:p w:rsidR="00CF5AA2" w:rsidRPr="00CF5AA2" w:rsidRDefault="00CF5AA2" w:rsidP="00775FBA">
            <w:pPr>
              <w:pStyle w:val="TableParagraph"/>
              <w:spacing w:before="5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F5AA2" w:rsidRPr="00CF5AA2" w:rsidRDefault="00CF5AA2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PRINCIPLES</w:t>
            </w:r>
            <w:r w:rsidRPr="00CF5AA2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F5AA2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PREPARING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AND</w:t>
            </w:r>
            <w:r w:rsidRPr="00CF5AA2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PRESENTING</w:t>
            </w:r>
            <w:r w:rsidRPr="00CF5AA2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</w:p>
        </w:tc>
        <w:tc>
          <w:tcPr>
            <w:tcW w:w="1134" w:type="dxa"/>
          </w:tcPr>
          <w:p w:rsidR="00CF5AA2" w:rsidRPr="00CF5AA2" w:rsidRDefault="00CF5AA2" w:rsidP="00775FBA">
            <w:pPr>
              <w:pStyle w:val="TableParagraph"/>
              <w:spacing w:before="5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CF5AA2" w:rsidRPr="00CF5AA2" w:rsidRDefault="00CF5AA2" w:rsidP="00775FBA">
            <w:pPr>
              <w:pStyle w:val="TableParagraph"/>
              <w:spacing w:before="5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CF5AA2" w:rsidRPr="00CF5AA2" w:rsidTr="004F570B">
        <w:tc>
          <w:tcPr>
            <w:tcW w:w="993" w:type="dxa"/>
          </w:tcPr>
          <w:p w:rsidR="00CF5AA2" w:rsidRPr="00CF5AA2" w:rsidRDefault="00CF5AA2" w:rsidP="00775FBA">
            <w:pPr>
              <w:pStyle w:val="TableParagraph"/>
              <w:spacing w:before="10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F5AA2" w:rsidRPr="00CF5AA2" w:rsidRDefault="00CF5AA2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2.1</w:t>
            </w:r>
          </w:p>
        </w:tc>
        <w:tc>
          <w:tcPr>
            <w:tcW w:w="6946" w:type="dxa"/>
          </w:tcPr>
          <w:p w:rsidR="00CF5AA2" w:rsidRPr="00CF5AA2" w:rsidRDefault="00CF5AA2" w:rsidP="00775FBA">
            <w:pPr>
              <w:pStyle w:val="TableParagraph"/>
              <w:spacing w:before="8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F5AA2" w:rsidRPr="00CF5AA2" w:rsidRDefault="00CF5AA2" w:rsidP="00775FBA">
            <w:pPr>
              <w:pStyle w:val="TableParagraph"/>
              <w:spacing w:line="214" w:lineRule="exact"/>
              <w:ind w:left="84" w:right="-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CF5AA2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shall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CF5AA2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identified</w:t>
            </w:r>
            <w:r w:rsidRPr="00CF5AA2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as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such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F5AA2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order</w:t>
            </w:r>
            <w:r w:rsidRPr="00CF5AA2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distinguish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</w:t>
            </w:r>
            <w:r w:rsidRPr="00CF5AA2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from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historical</w:t>
            </w:r>
            <w:r w:rsidRPr="00CF5AA2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proofErr w:type="gramStart"/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financial </w:t>
            </w:r>
            <w:r w:rsidRPr="00CF5AA2">
              <w:rPr>
                <w:rFonts w:asciiTheme="majorHAnsi" w:hAnsiTheme="majorHAnsi"/>
                <w:color w:val="231F20"/>
                <w:spacing w:val="18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information</w:t>
            </w:r>
            <w:proofErr w:type="gramEnd"/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.</w:t>
            </w:r>
          </w:p>
          <w:p w:rsidR="00CF5AA2" w:rsidRPr="00CF5AA2" w:rsidRDefault="00CF5AA2" w:rsidP="00775FBA">
            <w:pPr>
              <w:pStyle w:val="TableParagraph"/>
              <w:spacing w:before="127" w:line="214" w:lineRule="exact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CF5AA2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must</w:t>
            </w:r>
            <w:r w:rsidRPr="00CF5AA2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prepared</w:t>
            </w:r>
            <w:r w:rsidRPr="00CF5AA2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F5AA2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manner</w:t>
            </w:r>
            <w:r w:rsidRPr="00CF5AA2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consistent</w:t>
            </w:r>
            <w:r w:rsidRPr="00CF5AA2">
              <w:rPr>
                <w:rFonts w:asciiTheme="majorHAnsi" w:hAnsiTheme="majorHAnsi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with</w:t>
            </w:r>
            <w:r w:rsidRPr="00CF5AA2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accounting</w:t>
            </w:r>
            <w:r w:rsidRPr="00CF5AA2">
              <w:rPr>
                <w:rFonts w:asciiTheme="majorHAnsi" w:hAnsiTheme="majorHAnsi"/>
                <w:color w:val="231F20"/>
                <w:w w:val="92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policies</w:t>
            </w:r>
            <w:r w:rsidRPr="00CF5AA2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adopted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issuer</w:t>
            </w:r>
            <w:r w:rsidRPr="00CF5AA2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its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last</w:t>
            </w:r>
            <w:r w:rsidRPr="00CF5AA2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next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statements.</w:t>
            </w:r>
          </w:p>
        </w:tc>
        <w:tc>
          <w:tcPr>
            <w:tcW w:w="1134" w:type="dxa"/>
          </w:tcPr>
          <w:p w:rsidR="00CF5AA2" w:rsidRPr="00CF5AA2" w:rsidRDefault="00CF5AA2" w:rsidP="00775FBA">
            <w:pPr>
              <w:pStyle w:val="TableParagraph"/>
              <w:spacing w:before="8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CF5AA2" w:rsidRPr="00CF5AA2" w:rsidRDefault="00CF5AA2" w:rsidP="00775FBA">
            <w:pPr>
              <w:pStyle w:val="TableParagraph"/>
              <w:spacing w:before="8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CF5AA2" w:rsidRPr="00CF5AA2" w:rsidTr="004F570B">
        <w:tc>
          <w:tcPr>
            <w:tcW w:w="993" w:type="dxa"/>
          </w:tcPr>
          <w:p w:rsidR="00CF5AA2" w:rsidRPr="00CF5AA2" w:rsidRDefault="00CF5AA2" w:rsidP="00775FBA">
            <w:pPr>
              <w:pStyle w:val="TableParagraph"/>
              <w:spacing w:before="9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F5AA2" w:rsidRPr="00CF5AA2" w:rsidRDefault="00CF5AA2" w:rsidP="00775FBA">
            <w:pPr>
              <w:pStyle w:val="TableParagraph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2.2</w:t>
            </w:r>
          </w:p>
        </w:tc>
        <w:tc>
          <w:tcPr>
            <w:tcW w:w="6946" w:type="dxa"/>
          </w:tcPr>
          <w:p w:rsidR="00CF5AA2" w:rsidRPr="00CF5AA2" w:rsidRDefault="00CF5AA2" w:rsidP="00775FBA">
            <w:pPr>
              <w:pStyle w:val="TableParagraph"/>
              <w:spacing w:before="9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  <w:p w:rsidR="00CF5AA2" w:rsidRPr="00CF5AA2" w:rsidRDefault="00CF5AA2" w:rsidP="00775FBA">
            <w:pPr>
              <w:pStyle w:val="TableParagraph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information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may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only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be</w:t>
            </w:r>
            <w:r w:rsidRPr="00CF5AA2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published</w:t>
            </w:r>
            <w:r w:rsidRPr="00CF5AA2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F5AA2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respect</w:t>
            </w:r>
            <w:r w:rsidRPr="00CF5AA2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of:</w:t>
            </w:r>
          </w:p>
          <w:p w:rsidR="00CF5AA2" w:rsidRPr="00CF5AA2" w:rsidRDefault="00CF5AA2" w:rsidP="00CF5AA2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18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last</w:t>
            </w:r>
            <w:r w:rsidRPr="00CF5AA2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completed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period;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and/or</w:t>
            </w:r>
          </w:p>
          <w:p w:rsidR="00CF5AA2" w:rsidRPr="00CF5AA2" w:rsidRDefault="00CF5AA2" w:rsidP="00CF5AA2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8" w:line="214" w:lineRule="exact"/>
              <w:ind w:right="1"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proofErr w:type="gramEnd"/>
            <w:r w:rsidRPr="00CF5AA2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most</w:t>
            </w:r>
            <w:r w:rsidRPr="00CF5AA2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recent</w:t>
            </w:r>
            <w:r w:rsidRPr="00CF5AA2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interim</w:t>
            </w:r>
            <w:r w:rsidRPr="00CF5AA2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period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</w:t>
            </w:r>
            <w:r w:rsidRPr="00CF5AA2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which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relevant</w:t>
            </w:r>
            <w:r w:rsidRPr="00CF5AA2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unadjusted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CF5AA2">
              <w:rPr>
                <w:rFonts w:asciiTheme="majorHAnsi" w:hAnsiTheme="majorHAnsi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CF5AA2">
              <w:rPr>
                <w:rFonts w:asciiTheme="majorHAnsi" w:hAnsiTheme="majorHAnsi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CF5AA2">
              <w:rPr>
                <w:rFonts w:asciiTheme="majorHAnsi" w:hAnsiTheme="majorHAnsi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published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 xml:space="preserve"> are</w:t>
            </w:r>
            <w:r w:rsidRPr="00CF5AA2">
              <w:rPr>
                <w:rFonts w:asciiTheme="majorHAnsi" w:hAnsiTheme="majorHAnsi"/>
                <w:color w:val="231F20"/>
                <w:spacing w:val="25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included</w:t>
            </w:r>
            <w:r w:rsidRPr="00CF5AA2">
              <w:rPr>
                <w:rFonts w:asciiTheme="majorHAnsi" w:hAnsiTheme="majorHAnsi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in</w:t>
            </w:r>
            <w:r w:rsidRPr="00CF5AA2">
              <w:rPr>
                <w:rFonts w:asciiTheme="majorHAnsi" w:hAnsiTheme="majorHAnsi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registration</w:t>
            </w:r>
            <w:r w:rsidRPr="00CF5AA2">
              <w:rPr>
                <w:rFonts w:asciiTheme="majorHAnsi" w:hAnsiTheme="majorHAnsi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document/prospectus.</w:t>
            </w:r>
          </w:p>
        </w:tc>
        <w:tc>
          <w:tcPr>
            <w:tcW w:w="1134" w:type="dxa"/>
          </w:tcPr>
          <w:p w:rsidR="00CF5AA2" w:rsidRPr="00CF5AA2" w:rsidRDefault="00CF5AA2" w:rsidP="00775FBA">
            <w:pPr>
              <w:pStyle w:val="TableParagraph"/>
              <w:spacing w:before="9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CF5AA2" w:rsidRPr="00CF5AA2" w:rsidRDefault="00CF5AA2" w:rsidP="00775FBA">
            <w:pPr>
              <w:pStyle w:val="TableParagraph"/>
              <w:spacing w:before="9"/>
              <w:rPr>
                <w:rFonts w:asciiTheme="majorHAnsi" w:eastAsia="Book Antiqua" w:hAnsiTheme="majorHAnsi" w:cs="Book Antiqua"/>
                <w:b/>
                <w:bCs/>
                <w:sz w:val="16"/>
                <w:szCs w:val="16"/>
              </w:rPr>
            </w:pPr>
          </w:p>
        </w:tc>
      </w:tr>
      <w:tr w:rsidR="00CF5AA2" w:rsidRPr="00CF5AA2" w:rsidTr="004F570B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F5AA2" w:rsidRPr="00CF5AA2" w:rsidRDefault="00CF5AA2" w:rsidP="00775FBA">
            <w:pPr>
              <w:pStyle w:val="TableParagraph"/>
              <w:spacing w:before="85"/>
              <w:ind w:left="-1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Item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2.3</w:t>
            </w:r>
          </w:p>
        </w:tc>
        <w:tc>
          <w:tcPr>
            <w:tcW w:w="6946" w:type="dxa"/>
          </w:tcPr>
          <w:p w:rsidR="00CF5AA2" w:rsidRPr="00CF5AA2" w:rsidRDefault="00CF5AA2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adjustments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must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comply</w:t>
            </w:r>
            <w:r w:rsidRPr="00CF5AA2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with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following:</w:t>
            </w:r>
          </w:p>
          <w:p w:rsidR="00CF5AA2" w:rsidRPr="00CF5AA2" w:rsidRDefault="00CF5AA2" w:rsidP="00CF5AA2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before="117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clearly</w:t>
            </w:r>
            <w:r w:rsidRPr="00CF5AA2">
              <w:rPr>
                <w:rFonts w:asciiTheme="majorHAnsi" w:hAnsiTheme="majorHAnsi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shown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and</w:t>
            </w:r>
            <w:r w:rsidRPr="00CF5AA2">
              <w:rPr>
                <w:rFonts w:asciiTheme="majorHAnsi" w:hAnsiTheme="majorHAnsi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explained;</w:t>
            </w:r>
          </w:p>
          <w:p w:rsidR="00CF5AA2" w:rsidRPr="00CF5AA2" w:rsidRDefault="00CF5AA2" w:rsidP="00CF5AA2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before="118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lastRenderedPageBreak/>
              <w:t>present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all</w:t>
            </w:r>
            <w:r w:rsidRPr="00CF5AA2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significant</w:t>
            </w:r>
            <w:r w:rsidRPr="00CF5AA2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effects</w:t>
            </w:r>
            <w:r w:rsidRPr="00CF5AA2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directly</w:t>
            </w:r>
            <w:r w:rsidRPr="00CF5AA2">
              <w:rPr>
                <w:rFonts w:asciiTheme="majorHAnsi" w:hAnsiTheme="majorHAnsi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attributable</w:t>
            </w:r>
            <w:r w:rsidRPr="00CF5AA2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to</w:t>
            </w:r>
            <w:r w:rsidRPr="00CF5AA2">
              <w:rPr>
                <w:rFonts w:asciiTheme="majorHAnsi" w:hAnsiTheme="majorHAnsi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transaction;</w:t>
            </w:r>
          </w:p>
          <w:p w:rsidR="00CF5AA2" w:rsidRPr="00CF5AA2" w:rsidRDefault="00CF5AA2" w:rsidP="00CF5AA2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before="118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be</w:t>
            </w:r>
            <w:proofErr w:type="gramEnd"/>
            <w:r w:rsidRPr="00CF5AA2">
              <w:rPr>
                <w:rFonts w:asciiTheme="majorHAnsi" w:hAnsiTheme="majorHAnsi"/>
                <w:color w:val="231F20"/>
                <w:spacing w:val="36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factually</w:t>
            </w:r>
            <w:r w:rsidRPr="00CF5AA2">
              <w:rPr>
                <w:rFonts w:asciiTheme="majorHAnsi" w:hAnsiTheme="majorHAnsi"/>
                <w:color w:val="231F20"/>
                <w:spacing w:val="33"/>
                <w:w w:val="90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0"/>
                <w:sz w:val="16"/>
                <w:szCs w:val="16"/>
              </w:rPr>
              <w:t>supportable.</w:t>
            </w:r>
          </w:p>
        </w:tc>
        <w:tc>
          <w:tcPr>
            <w:tcW w:w="1134" w:type="dxa"/>
          </w:tcPr>
          <w:p w:rsidR="00CF5AA2" w:rsidRPr="00CF5AA2" w:rsidRDefault="00CF5AA2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984" w:type="dxa"/>
          </w:tcPr>
          <w:p w:rsidR="00CF5AA2" w:rsidRPr="00CF5AA2" w:rsidRDefault="00CF5AA2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tr w:rsidR="00CF5AA2" w:rsidRPr="00CF5AA2" w:rsidTr="004F570B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F5AA2" w:rsidRPr="00CF5AA2" w:rsidRDefault="00CF5AA2" w:rsidP="00775FBA">
            <w:pPr>
              <w:pStyle w:val="TableParagraph"/>
              <w:spacing w:before="10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SECTION</w:t>
            </w:r>
            <w:r w:rsidRPr="00CF5AA2">
              <w:rPr>
                <w:rFonts w:asciiTheme="majorHAnsi" w:hAnsiTheme="maj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3</w:t>
            </w:r>
          </w:p>
        </w:tc>
        <w:tc>
          <w:tcPr>
            <w:tcW w:w="6946" w:type="dxa"/>
          </w:tcPr>
          <w:p w:rsidR="00CF5AA2" w:rsidRPr="00CF5AA2" w:rsidRDefault="00CF5AA2" w:rsidP="00775FBA">
            <w:pPr>
              <w:pStyle w:val="TableParagraph"/>
              <w:spacing w:before="85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REQUIREMENTS</w:t>
            </w:r>
            <w:r w:rsidRPr="00CF5AA2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FOR</w:t>
            </w:r>
            <w:r w:rsidRPr="00CF5AA2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AN</w:t>
            </w:r>
            <w:r w:rsidRPr="00CF5AA2">
              <w:rPr>
                <w:rFonts w:asciiTheme="majorHAnsi" w:hAnsiTheme="majorHAnsi"/>
                <w:color w:val="231F20"/>
                <w:spacing w:val="-9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ACCOUNTANT/AUDIT</w:t>
            </w:r>
            <w:r w:rsidRPr="00CF5AA2">
              <w:rPr>
                <w:rFonts w:asciiTheme="majorHAnsi" w:hAnsiTheme="majorHAnsi"/>
                <w:color w:val="231F20"/>
                <w:spacing w:val="-8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REPORT</w:t>
            </w:r>
          </w:p>
        </w:tc>
        <w:tc>
          <w:tcPr>
            <w:tcW w:w="1134" w:type="dxa"/>
          </w:tcPr>
          <w:p w:rsidR="00CF5AA2" w:rsidRPr="00CF5AA2" w:rsidRDefault="00CF5AA2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  <w:tc>
          <w:tcPr>
            <w:tcW w:w="1984" w:type="dxa"/>
          </w:tcPr>
          <w:p w:rsidR="00CF5AA2" w:rsidRPr="00CF5AA2" w:rsidRDefault="00CF5AA2" w:rsidP="00775FBA">
            <w:pPr>
              <w:pStyle w:val="TableParagraph"/>
              <w:spacing w:before="85"/>
              <w:ind w:left="84"/>
              <w:rPr>
                <w:rFonts w:asciiTheme="majorHAnsi" w:hAnsiTheme="majorHAnsi"/>
                <w:color w:val="231F20"/>
                <w:sz w:val="16"/>
                <w:szCs w:val="16"/>
              </w:rPr>
            </w:pPr>
          </w:p>
        </w:tc>
      </w:tr>
      <w:tr w:rsidR="00CF5AA2" w:rsidRPr="00CF5AA2" w:rsidTr="004F570B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F5AA2" w:rsidRPr="00CF5AA2" w:rsidRDefault="00CF5AA2" w:rsidP="00775FB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946" w:type="dxa"/>
          </w:tcPr>
          <w:p w:rsidR="00CF5AA2" w:rsidRPr="00CF5AA2" w:rsidRDefault="00CF5AA2" w:rsidP="00775FBA">
            <w:pPr>
              <w:pStyle w:val="TableParagraph"/>
              <w:spacing w:before="95" w:line="214" w:lineRule="exact"/>
              <w:ind w:left="84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prospectus</w:t>
            </w:r>
            <w:r w:rsidRPr="00CF5AA2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shall</w:t>
            </w:r>
            <w:r w:rsidRPr="00CF5AA2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include</w:t>
            </w:r>
            <w:r w:rsidRPr="00CF5AA2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</w:t>
            </w:r>
            <w:r w:rsidRPr="00CF5AA2">
              <w:rPr>
                <w:rFonts w:asciiTheme="majorHAnsi" w:hAnsiTheme="majorHAnsi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report</w:t>
            </w:r>
            <w:r w:rsidRPr="00CF5AA2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prepared</w:t>
            </w:r>
            <w:r w:rsidRPr="00CF5AA2">
              <w:rPr>
                <w:rFonts w:asciiTheme="majorHAnsi" w:hAnsiTheme="majorHAnsi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by</w:t>
            </w:r>
            <w:r w:rsidRPr="00CF5AA2">
              <w:rPr>
                <w:rFonts w:asciiTheme="majorHAnsi" w:hAnsiTheme="majorHAnsi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independent</w:t>
            </w:r>
            <w:r w:rsidRPr="00CF5AA2">
              <w:rPr>
                <w:rFonts w:asciiTheme="majorHAnsi" w:hAnsiTheme="majorHAnsi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accountants</w:t>
            </w:r>
            <w:r w:rsidRPr="00CF5AA2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or</w:t>
            </w:r>
            <w:r w:rsidRPr="00CF5AA2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auditors</w:t>
            </w:r>
            <w:r w:rsidRPr="00CF5AA2">
              <w:rPr>
                <w:rFonts w:asciiTheme="majorHAnsi" w:hAnsiTheme="majorHAnsi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stating</w:t>
            </w:r>
            <w:r w:rsidRPr="00CF5AA2">
              <w:rPr>
                <w:rFonts w:asciiTheme="majorHAnsi" w:hAnsiTheme="majorHAnsi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that</w:t>
            </w:r>
            <w:r w:rsidRPr="00CF5AA2">
              <w:rPr>
                <w:rFonts w:asciiTheme="majorHAnsi" w:hAnsiTheme="majorHAnsi"/>
                <w:color w:val="231F20"/>
                <w:w w:val="89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</w:t>
            </w:r>
            <w:r w:rsidRPr="00CF5AA2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their</w:t>
            </w:r>
            <w:r w:rsidRPr="00CF5AA2">
              <w:rPr>
                <w:rFonts w:asciiTheme="majorHAnsi" w:hAnsiTheme="majorHAnsi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opinion:</w:t>
            </w:r>
          </w:p>
          <w:p w:rsidR="00CF5AA2" w:rsidRPr="00CF5AA2" w:rsidRDefault="00CF5AA2" w:rsidP="00CF5AA2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18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</w:t>
            </w:r>
            <w:r w:rsidRPr="00CF5AA2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forma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financial</w:t>
            </w:r>
            <w:r w:rsidRPr="00CF5AA2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information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has</w:t>
            </w:r>
            <w:r w:rsidRPr="00CF5AA2">
              <w:rPr>
                <w:rFonts w:asciiTheme="majorHAnsi" w:hAnsiTheme="majorHAnsi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been</w:t>
            </w:r>
            <w:r w:rsidRPr="00CF5AA2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properly</w:t>
            </w:r>
            <w:r w:rsidRPr="00CF5AA2">
              <w:rPr>
                <w:rFonts w:asciiTheme="majorHAnsi" w:hAnsiTheme="majorHAnsi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compiled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on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basis</w:t>
            </w:r>
            <w:r w:rsidRPr="00CF5AA2">
              <w:rPr>
                <w:rFonts w:asciiTheme="majorHAnsi" w:hAnsiTheme="majorHAnsi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  <w:t>stated;</w:t>
            </w:r>
          </w:p>
          <w:p w:rsidR="00CF5AA2" w:rsidRPr="00CF5AA2" w:rsidRDefault="00CF5AA2" w:rsidP="00CF5AA2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17"/>
              <w:ind w:hanging="292"/>
              <w:rPr>
                <w:rFonts w:asciiTheme="majorHAnsi" w:eastAsia="Cambria" w:hAnsiTheme="majorHAnsi" w:cs="Cambria"/>
                <w:sz w:val="16"/>
                <w:szCs w:val="16"/>
              </w:rPr>
            </w:pPr>
            <w:proofErr w:type="gramStart"/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that</w:t>
            </w:r>
            <w:proofErr w:type="gramEnd"/>
            <w:r w:rsidRPr="00CF5AA2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basis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referred</w:t>
            </w:r>
            <w:r w:rsidRPr="00CF5AA2">
              <w:rPr>
                <w:rFonts w:asciiTheme="majorHAnsi" w:hAnsiTheme="majorHAnsi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to</w:t>
            </w:r>
            <w:r w:rsidRPr="00CF5AA2">
              <w:rPr>
                <w:rFonts w:asciiTheme="majorHAnsi" w:hAnsiTheme="majorHAnsi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in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(a)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is</w:t>
            </w:r>
            <w:r w:rsidRPr="00CF5AA2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consistent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with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accounting</w:t>
            </w:r>
            <w:r w:rsidRPr="00CF5AA2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policies</w:t>
            </w:r>
            <w:r w:rsidRPr="00CF5AA2">
              <w:rPr>
                <w:rFonts w:asciiTheme="majorHAnsi" w:hAnsiTheme="majorHAnsi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of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the</w:t>
            </w:r>
            <w:r w:rsidRPr="00CF5AA2">
              <w:rPr>
                <w:rFonts w:asciiTheme="majorHAnsi" w:hAnsiTheme="majorHAnsi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F5AA2">
              <w:rPr>
                <w:rFonts w:asciiTheme="majorHAnsi" w:hAnsiTheme="majorHAnsi"/>
                <w:color w:val="231F20"/>
                <w:sz w:val="16"/>
                <w:szCs w:val="16"/>
              </w:rPr>
              <w:t>issuer.</w:t>
            </w:r>
          </w:p>
        </w:tc>
        <w:tc>
          <w:tcPr>
            <w:tcW w:w="1134" w:type="dxa"/>
          </w:tcPr>
          <w:p w:rsidR="00CF5AA2" w:rsidRPr="00CF5AA2" w:rsidRDefault="00CF5AA2" w:rsidP="00775FBA">
            <w:pPr>
              <w:pStyle w:val="TableParagraph"/>
              <w:spacing w:before="95" w:line="214" w:lineRule="exact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984" w:type="dxa"/>
          </w:tcPr>
          <w:p w:rsidR="00CF5AA2" w:rsidRPr="00CF5AA2" w:rsidRDefault="00CF5AA2" w:rsidP="00775FBA">
            <w:pPr>
              <w:pStyle w:val="TableParagraph"/>
              <w:spacing w:before="95" w:line="214" w:lineRule="exact"/>
              <w:ind w:left="84"/>
              <w:rPr>
                <w:rFonts w:asciiTheme="majorHAnsi" w:hAnsiTheme="majorHAnsi"/>
                <w:color w:val="231F20"/>
                <w:w w:val="95"/>
                <w:sz w:val="16"/>
                <w:szCs w:val="16"/>
              </w:rPr>
            </w:pPr>
          </w:p>
        </w:tc>
      </w:tr>
      <w:bookmarkEnd w:id="0"/>
    </w:tbl>
    <w:p w:rsidR="00C87BCC" w:rsidRPr="00764224" w:rsidRDefault="00C87BCC" w:rsidP="00764224"/>
    <w:sectPr w:rsidR="00C87BCC" w:rsidRPr="00764224" w:rsidSect="0032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13" w:rsidRDefault="00834413">
      <w:r>
        <w:separator/>
      </w:r>
    </w:p>
  </w:endnote>
  <w:endnote w:type="continuationSeparator" w:id="0">
    <w:p w:rsidR="00834413" w:rsidRDefault="0083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13" w:rsidRDefault="00834413">
      <w:r>
        <w:separator/>
      </w:r>
    </w:p>
  </w:footnote>
  <w:footnote w:type="continuationSeparator" w:id="0">
    <w:p w:rsidR="00834413" w:rsidRDefault="0083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811CF"/>
    <w:multiLevelType w:val="hybridMultilevel"/>
    <w:tmpl w:val="B4ACBFCE"/>
    <w:lvl w:ilvl="0" w:tplc="DF9ABE30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E730BCF2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259C3092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A714499A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257A3370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CA90ACF2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4564738C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64BC20B4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1780F91C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1" w15:restartNumberingAfterBreak="0">
    <w:nsid w:val="184C4964"/>
    <w:multiLevelType w:val="hybridMultilevel"/>
    <w:tmpl w:val="6AA00FB4"/>
    <w:lvl w:ilvl="0" w:tplc="C77672E0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A08CA2B0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AD54DD02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269E08DA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0B029762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063C7732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212A9F20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F73E8A6A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8B84DD60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2" w15:restartNumberingAfterBreak="0">
    <w:nsid w:val="18D30A9C"/>
    <w:multiLevelType w:val="hybridMultilevel"/>
    <w:tmpl w:val="650CFEB2"/>
    <w:lvl w:ilvl="0" w:tplc="B83EA932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8E04C908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CC0EE9AC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F6CCB2BA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3DFC4A88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B8AA0372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93583622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01D6B13E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2698EE5C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3" w15:restartNumberingAfterBreak="0">
    <w:nsid w:val="214871D8"/>
    <w:multiLevelType w:val="hybridMultilevel"/>
    <w:tmpl w:val="8A1AA832"/>
    <w:lvl w:ilvl="0" w:tplc="FDE835C8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C1F678AE">
      <w:start w:val="1"/>
      <w:numFmt w:val="lowerRoman"/>
      <w:lvlText w:val="(%2)"/>
      <w:lvlJc w:val="left"/>
      <w:pPr>
        <w:ind w:left="704" w:hanging="235"/>
        <w:jc w:val="right"/>
      </w:pPr>
      <w:rPr>
        <w:rFonts w:ascii="Cambria" w:eastAsia="Cambria" w:hAnsi="Cambria" w:hint="default"/>
        <w:color w:val="231F20"/>
        <w:w w:val="73"/>
        <w:sz w:val="19"/>
        <w:szCs w:val="19"/>
      </w:rPr>
    </w:lvl>
    <w:lvl w:ilvl="2" w:tplc="1FE4B3AE">
      <w:start w:val="1"/>
      <w:numFmt w:val="lowerRoman"/>
      <w:lvlText w:val="(%3)"/>
      <w:lvlJc w:val="left"/>
      <w:pPr>
        <w:ind w:left="992" w:hanging="242"/>
      </w:pPr>
      <w:rPr>
        <w:rFonts w:ascii="Cambria" w:eastAsia="Cambria" w:hAnsi="Cambria" w:hint="default"/>
        <w:color w:val="231F20"/>
        <w:w w:val="73"/>
        <w:sz w:val="19"/>
        <w:szCs w:val="19"/>
      </w:rPr>
    </w:lvl>
    <w:lvl w:ilvl="3" w:tplc="C624FAC2">
      <w:start w:val="1"/>
      <w:numFmt w:val="bullet"/>
      <w:lvlText w:val="•"/>
      <w:lvlJc w:val="left"/>
      <w:pPr>
        <w:ind w:left="704" w:hanging="242"/>
      </w:pPr>
      <w:rPr>
        <w:rFonts w:hint="default"/>
      </w:rPr>
    </w:lvl>
    <w:lvl w:ilvl="4" w:tplc="A83A2B20">
      <w:start w:val="1"/>
      <w:numFmt w:val="bullet"/>
      <w:lvlText w:val="•"/>
      <w:lvlJc w:val="left"/>
      <w:pPr>
        <w:ind w:left="992" w:hanging="242"/>
      </w:pPr>
      <w:rPr>
        <w:rFonts w:hint="default"/>
      </w:rPr>
    </w:lvl>
    <w:lvl w:ilvl="5" w:tplc="B364A534">
      <w:start w:val="1"/>
      <w:numFmt w:val="bullet"/>
      <w:lvlText w:val="•"/>
      <w:lvlJc w:val="left"/>
      <w:pPr>
        <w:ind w:left="2140" w:hanging="242"/>
      </w:pPr>
      <w:rPr>
        <w:rFonts w:hint="default"/>
      </w:rPr>
    </w:lvl>
    <w:lvl w:ilvl="6" w:tplc="37D8EA8E">
      <w:start w:val="1"/>
      <w:numFmt w:val="bullet"/>
      <w:lvlText w:val="•"/>
      <w:lvlJc w:val="left"/>
      <w:pPr>
        <w:ind w:left="3288" w:hanging="242"/>
      </w:pPr>
      <w:rPr>
        <w:rFonts w:hint="default"/>
      </w:rPr>
    </w:lvl>
    <w:lvl w:ilvl="7" w:tplc="E4B6BB86">
      <w:start w:val="1"/>
      <w:numFmt w:val="bullet"/>
      <w:lvlText w:val="•"/>
      <w:lvlJc w:val="left"/>
      <w:pPr>
        <w:ind w:left="4436" w:hanging="242"/>
      </w:pPr>
      <w:rPr>
        <w:rFonts w:hint="default"/>
      </w:rPr>
    </w:lvl>
    <w:lvl w:ilvl="8" w:tplc="84E49844">
      <w:start w:val="1"/>
      <w:numFmt w:val="bullet"/>
      <w:lvlText w:val="•"/>
      <w:lvlJc w:val="left"/>
      <w:pPr>
        <w:ind w:left="5584" w:hanging="242"/>
      </w:pPr>
      <w:rPr>
        <w:rFonts w:hint="default"/>
      </w:rPr>
    </w:lvl>
  </w:abstractNum>
  <w:abstractNum w:abstractNumId="14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4"/>
  </w:num>
  <w:num w:numId="18">
    <w:abstractNumId w:val="10"/>
  </w:num>
  <w:num w:numId="19">
    <w:abstractNumId w:val="13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13"/>
    <w:rsid w:val="00017FBF"/>
    <w:rsid w:val="0002241F"/>
    <w:rsid w:val="00024CFE"/>
    <w:rsid w:val="000756A2"/>
    <w:rsid w:val="00093CE0"/>
    <w:rsid w:val="000E1902"/>
    <w:rsid w:val="000E5BD2"/>
    <w:rsid w:val="00107816"/>
    <w:rsid w:val="00114F43"/>
    <w:rsid w:val="001154F5"/>
    <w:rsid w:val="00132C49"/>
    <w:rsid w:val="001351A6"/>
    <w:rsid w:val="00145DC6"/>
    <w:rsid w:val="00150B37"/>
    <w:rsid w:val="00151DBE"/>
    <w:rsid w:val="001551F7"/>
    <w:rsid w:val="00172FA9"/>
    <w:rsid w:val="00176547"/>
    <w:rsid w:val="001D1BD8"/>
    <w:rsid w:val="001D27AA"/>
    <w:rsid w:val="001E351A"/>
    <w:rsid w:val="00215DF6"/>
    <w:rsid w:val="00231216"/>
    <w:rsid w:val="00235258"/>
    <w:rsid w:val="00242C35"/>
    <w:rsid w:val="002620A3"/>
    <w:rsid w:val="00281A7D"/>
    <w:rsid w:val="0028757E"/>
    <w:rsid w:val="002B66D3"/>
    <w:rsid w:val="002D3FE1"/>
    <w:rsid w:val="002F7D07"/>
    <w:rsid w:val="00300EB6"/>
    <w:rsid w:val="003178F1"/>
    <w:rsid w:val="00321577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576F"/>
    <w:rsid w:val="003E5A71"/>
    <w:rsid w:val="0040251C"/>
    <w:rsid w:val="0042292B"/>
    <w:rsid w:val="00447AE5"/>
    <w:rsid w:val="00457280"/>
    <w:rsid w:val="0046078B"/>
    <w:rsid w:val="004616CE"/>
    <w:rsid w:val="004B5E7F"/>
    <w:rsid w:val="004D43AE"/>
    <w:rsid w:val="004E29FE"/>
    <w:rsid w:val="004F570B"/>
    <w:rsid w:val="00510DCD"/>
    <w:rsid w:val="005568B3"/>
    <w:rsid w:val="00576DC4"/>
    <w:rsid w:val="00597576"/>
    <w:rsid w:val="005A6AF8"/>
    <w:rsid w:val="005B1AE8"/>
    <w:rsid w:val="005D1839"/>
    <w:rsid w:val="005D2114"/>
    <w:rsid w:val="005D5574"/>
    <w:rsid w:val="00614DEB"/>
    <w:rsid w:val="00652FC9"/>
    <w:rsid w:val="00692F32"/>
    <w:rsid w:val="00693B0E"/>
    <w:rsid w:val="006B1C71"/>
    <w:rsid w:val="006D228F"/>
    <w:rsid w:val="006F5EEC"/>
    <w:rsid w:val="00707483"/>
    <w:rsid w:val="00730A2E"/>
    <w:rsid w:val="00736B1C"/>
    <w:rsid w:val="0074039E"/>
    <w:rsid w:val="007504D1"/>
    <w:rsid w:val="007617D5"/>
    <w:rsid w:val="00764224"/>
    <w:rsid w:val="007839A0"/>
    <w:rsid w:val="007C08C8"/>
    <w:rsid w:val="007D0452"/>
    <w:rsid w:val="007E1DE4"/>
    <w:rsid w:val="007E6BDF"/>
    <w:rsid w:val="007F0E39"/>
    <w:rsid w:val="00805450"/>
    <w:rsid w:val="0082094B"/>
    <w:rsid w:val="00824C48"/>
    <w:rsid w:val="00834413"/>
    <w:rsid w:val="00851B68"/>
    <w:rsid w:val="008602EB"/>
    <w:rsid w:val="00875514"/>
    <w:rsid w:val="008D1022"/>
    <w:rsid w:val="008D6F38"/>
    <w:rsid w:val="008D7E00"/>
    <w:rsid w:val="008F0AD6"/>
    <w:rsid w:val="0092475A"/>
    <w:rsid w:val="0094570B"/>
    <w:rsid w:val="00965329"/>
    <w:rsid w:val="0097486A"/>
    <w:rsid w:val="009761D4"/>
    <w:rsid w:val="00996D9B"/>
    <w:rsid w:val="00997990"/>
    <w:rsid w:val="009A3F00"/>
    <w:rsid w:val="009E0C5F"/>
    <w:rsid w:val="009F6889"/>
    <w:rsid w:val="00A04DD8"/>
    <w:rsid w:val="00A31717"/>
    <w:rsid w:val="00A406CA"/>
    <w:rsid w:val="00A53163"/>
    <w:rsid w:val="00A60FB7"/>
    <w:rsid w:val="00A72877"/>
    <w:rsid w:val="00A75F67"/>
    <w:rsid w:val="00A8119E"/>
    <w:rsid w:val="00A83DFA"/>
    <w:rsid w:val="00A85AD1"/>
    <w:rsid w:val="00A9664A"/>
    <w:rsid w:val="00AB2E4E"/>
    <w:rsid w:val="00AC1272"/>
    <w:rsid w:val="00AD25A2"/>
    <w:rsid w:val="00AF6B49"/>
    <w:rsid w:val="00B149FF"/>
    <w:rsid w:val="00B45ECD"/>
    <w:rsid w:val="00B47D60"/>
    <w:rsid w:val="00B60C2B"/>
    <w:rsid w:val="00B728E7"/>
    <w:rsid w:val="00B813A7"/>
    <w:rsid w:val="00B8635B"/>
    <w:rsid w:val="00B97239"/>
    <w:rsid w:val="00BC6EC6"/>
    <w:rsid w:val="00BD36C5"/>
    <w:rsid w:val="00BE0CA9"/>
    <w:rsid w:val="00BE5828"/>
    <w:rsid w:val="00BF2A69"/>
    <w:rsid w:val="00C1038C"/>
    <w:rsid w:val="00C20BE9"/>
    <w:rsid w:val="00C32204"/>
    <w:rsid w:val="00C32873"/>
    <w:rsid w:val="00C47C5D"/>
    <w:rsid w:val="00C57E4A"/>
    <w:rsid w:val="00C61220"/>
    <w:rsid w:val="00C86C0A"/>
    <w:rsid w:val="00C87BCC"/>
    <w:rsid w:val="00C91D42"/>
    <w:rsid w:val="00C93E4F"/>
    <w:rsid w:val="00C97965"/>
    <w:rsid w:val="00CB107E"/>
    <w:rsid w:val="00CD2B0D"/>
    <w:rsid w:val="00CE3094"/>
    <w:rsid w:val="00CF5AA2"/>
    <w:rsid w:val="00D60982"/>
    <w:rsid w:val="00D62904"/>
    <w:rsid w:val="00D729B5"/>
    <w:rsid w:val="00DA2DB2"/>
    <w:rsid w:val="00E26864"/>
    <w:rsid w:val="00E3480F"/>
    <w:rsid w:val="00E43F47"/>
    <w:rsid w:val="00E67343"/>
    <w:rsid w:val="00E973E3"/>
    <w:rsid w:val="00EC09D5"/>
    <w:rsid w:val="00EE232F"/>
    <w:rsid w:val="00F032CD"/>
    <w:rsid w:val="00F10FFB"/>
    <w:rsid w:val="00F1647C"/>
    <w:rsid w:val="00F35AD3"/>
    <w:rsid w:val="00F609F6"/>
    <w:rsid w:val="00F61654"/>
    <w:rsid w:val="00F66622"/>
    <w:rsid w:val="00F76C44"/>
    <w:rsid w:val="00F8213D"/>
    <w:rsid w:val="00F865CF"/>
    <w:rsid w:val="00F95E10"/>
    <w:rsid w:val="00F97E4F"/>
    <w:rsid w:val="00FC6401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7f7f7f"/>
    </o:shapedefaults>
    <o:shapelayout v:ext="edit">
      <o:idmap v:ext="edit" data="1"/>
    </o:shapelayout>
  </w:shapeDefaults>
  <w:decimalSymbol w:val=","/>
  <w:listSeparator w:val=";"/>
  <w15:chartTrackingRefBased/>
  <w15:docId w15:val="{B50338C4-4267-4F0B-829E-0A982FB0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F5AA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3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paragraph" w:styleId="Listeavsnitt">
    <w:name w:val="List Paragraph"/>
    <w:basedOn w:val="Normal"/>
    <w:uiPriority w:val="1"/>
    <w:qFormat/>
    <w:rsid w:val="00CF5AA2"/>
  </w:style>
  <w:style w:type="paragraph" w:customStyle="1" w:styleId="TableParagraph">
    <w:name w:val="Table Paragraph"/>
    <w:basedOn w:val="Normal"/>
    <w:uiPriority w:val="1"/>
    <w:qFormat/>
    <w:rsid w:val="00CF5AA2"/>
  </w:style>
  <w:style w:type="table" w:customStyle="1" w:styleId="TableNormal">
    <w:name w:val="Table Normal"/>
    <w:uiPriority w:val="2"/>
    <w:semiHidden/>
    <w:unhideWhenUsed/>
    <w:qFormat/>
    <w:rsid w:val="00CF5AA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2602</Characters>
  <Application>Microsoft Office Word</Application>
  <DocSecurity>0</DocSecurity>
  <Lines>21</Lines>
  <Paragraphs>6</Paragraphs>
  <ScaleCrop>false</ScaleCrop>
  <Company>Finanstilsynet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Anders Nicolaissen</dc:creator>
  <cp:keywords/>
  <dc:description/>
  <cp:lastModifiedBy>Rolf Anders Nicolaissen</cp:lastModifiedBy>
  <cp:revision>3</cp:revision>
  <dcterms:created xsi:type="dcterms:W3CDTF">2019-07-03T10:45:00Z</dcterms:created>
  <dcterms:modified xsi:type="dcterms:W3CDTF">2019-07-04T08:52:00Z</dcterms:modified>
</cp:coreProperties>
</file>